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513401"/>
    <w:bookmarkStart w:id="1" w:name="_Toc335048251"/>
    <w:bookmarkStart w:id="2" w:name="_Toc375041681"/>
    <w:bookmarkStart w:id="3" w:name="_GoBack"/>
    <w:bookmarkEnd w:id="3"/>
    <w:p w14:paraId="593E3EED" w14:textId="77777777" w:rsidR="00C33C09" w:rsidRDefault="00B663F3" w:rsidP="00C059BF">
      <w:pPr>
        <w:pStyle w:val="berschrift1"/>
        <w:numPr>
          <w:ilvl w:val="0"/>
          <w:numId w:val="0"/>
        </w:numPr>
      </w:pPr>
      <w:r>
        <w:rPr>
          <w:noProof/>
        </w:rPr>
        <mc:AlternateContent>
          <mc:Choice Requires="wps">
            <w:drawing>
              <wp:anchor distT="0" distB="0" distL="114300" distR="114300" simplePos="0" relativeHeight="251659264" behindDoc="0" locked="0" layoutInCell="1" allowOverlap="1" wp14:anchorId="593E416E" wp14:editId="593E416F">
                <wp:simplePos x="0" y="0"/>
                <wp:positionH relativeFrom="column">
                  <wp:posOffset>100234</wp:posOffset>
                </wp:positionH>
                <wp:positionV relativeFrom="paragraph">
                  <wp:posOffset>234698</wp:posOffset>
                </wp:positionV>
                <wp:extent cx="2260121" cy="802257"/>
                <wp:effectExtent l="0" t="0" r="6985" b="0"/>
                <wp:wrapNone/>
                <wp:docPr id="1" name="Rechteck 1"/>
                <wp:cNvGraphicFramePr/>
                <a:graphic xmlns:a="http://schemas.openxmlformats.org/drawingml/2006/main">
                  <a:graphicData uri="http://schemas.microsoft.com/office/word/2010/wordprocessingShape">
                    <wps:wsp>
                      <wps:cNvSpPr/>
                      <wps:spPr>
                        <a:xfrm>
                          <a:off x="0" y="0"/>
                          <a:ext cx="2260121" cy="802257"/>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7.9pt;margin-top:18.5pt;width:177.95pt;height:6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" fillcolor="white [3212]" stroked="f" strokeweight="1pt"/>
            </w:pict>
          </mc:Fallback>
        </mc:AlternateContent>
      </w:r>
      <w:r w:rsidR="00C33C09">
        <w:rPr>
          <w:noProof/>
        </w:rPr>
        <w:drawing>
          <wp:inline distT="0" distB="0" distL="0" distR="0" wp14:anchorId="593E4170" wp14:editId="593E4171">
            <wp:extent cx="6368143" cy="3687898"/>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063" t="20338" r="22178" b="5778"/>
                    <a:stretch/>
                  </pic:blipFill>
                  <pic:spPr bwMode="auto">
                    <a:xfrm>
                      <a:off x="0" y="0"/>
                      <a:ext cx="6379379" cy="3694405"/>
                    </a:xfrm>
                    <a:prstGeom prst="rect">
                      <a:avLst/>
                    </a:prstGeom>
                    <a:ln>
                      <a:noFill/>
                    </a:ln>
                    <a:extLst>
                      <a:ext uri="{53640926-AAD7-44D8-BBD7-CCE9431645EC}">
                        <a14:shadowObscured xmlns:a14="http://schemas.microsoft.com/office/drawing/2010/main"/>
                      </a:ext>
                    </a:extLst>
                  </pic:spPr>
                </pic:pic>
              </a:graphicData>
            </a:graphic>
          </wp:inline>
        </w:drawing>
      </w:r>
    </w:p>
    <w:p w14:paraId="593E3EEE" w14:textId="77777777" w:rsidR="00C33C09" w:rsidRDefault="00C33C09" w:rsidP="00C33C09">
      <w:pPr>
        <w:autoSpaceDE w:val="0"/>
        <w:autoSpaceDN w:val="0"/>
        <w:adjustRightInd w:val="0"/>
        <w:spacing w:line="240" w:lineRule="auto"/>
        <w:rPr>
          <w:rFonts w:cs="Arial"/>
          <w:sz w:val="32"/>
          <w:szCs w:val="32"/>
        </w:rPr>
      </w:pPr>
    </w:p>
    <w:p w14:paraId="593E3EEF" w14:textId="77777777" w:rsidR="00C33C09" w:rsidRPr="00AB1EF6" w:rsidRDefault="00AB1EF6" w:rsidP="00C33C09">
      <w:pPr>
        <w:autoSpaceDE w:val="0"/>
        <w:autoSpaceDN w:val="0"/>
        <w:adjustRightInd w:val="0"/>
        <w:spacing w:line="240" w:lineRule="auto"/>
        <w:rPr>
          <w:rFonts w:cs="Arial"/>
          <w:b/>
          <w:sz w:val="28"/>
          <w:szCs w:val="28"/>
        </w:rPr>
      </w:pPr>
      <w:r w:rsidRPr="00AB1EF6">
        <w:rPr>
          <w:rFonts w:cs="Arial"/>
          <w:b/>
          <w:sz w:val="28"/>
          <w:szCs w:val="28"/>
        </w:rPr>
        <w:t>Kommentar Kanton Bern:</w:t>
      </w:r>
    </w:p>
    <w:p w14:paraId="593E3EF0" w14:textId="77777777" w:rsidR="00853A09" w:rsidRDefault="00853A09" w:rsidP="00C33C09">
      <w:pPr>
        <w:autoSpaceDE w:val="0"/>
        <w:autoSpaceDN w:val="0"/>
        <w:adjustRightInd w:val="0"/>
        <w:spacing w:line="240" w:lineRule="auto"/>
        <w:rPr>
          <w:rFonts w:cs="Arial"/>
          <w:b/>
          <w:sz w:val="28"/>
          <w:szCs w:val="28"/>
        </w:rPr>
      </w:pPr>
    </w:p>
    <w:p w14:paraId="593E3EF1" w14:textId="77777777" w:rsidR="00853A09" w:rsidRPr="009B7CE0" w:rsidRDefault="00853A09" w:rsidP="00772D1A">
      <w:pPr>
        <w:widowControl/>
        <w:autoSpaceDE w:val="0"/>
        <w:autoSpaceDN w:val="0"/>
        <w:adjustRightInd w:val="0"/>
        <w:spacing w:line="240" w:lineRule="auto"/>
        <w:jc w:val="both"/>
        <w:rPr>
          <w:rFonts w:cs="Arial"/>
          <w:spacing w:val="-2"/>
          <w:szCs w:val="22"/>
        </w:rPr>
      </w:pPr>
      <w:r w:rsidRPr="009B7CE0">
        <w:rPr>
          <w:rFonts w:cs="Arial"/>
          <w:spacing w:val="-2"/>
          <w:szCs w:val="22"/>
        </w:rPr>
        <w:t>Das ganze Notfallschutzkonzept umfasst 52 Seiten und kann unter dem nachstehenden Link ei</w:t>
      </w:r>
      <w:r w:rsidRPr="009B7CE0">
        <w:rPr>
          <w:rFonts w:cs="Arial"/>
          <w:spacing w:val="-2"/>
          <w:szCs w:val="22"/>
        </w:rPr>
        <w:t>n</w:t>
      </w:r>
      <w:r w:rsidRPr="009B7CE0">
        <w:rPr>
          <w:rFonts w:cs="Arial"/>
          <w:spacing w:val="-2"/>
          <w:szCs w:val="22"/>
        </w:rPr>
        <w:t>gesehen und bedarfsweise ausge</w:t>
      </w:r>
      <w:r w:rsidR="00B663F3">
        <w:rPr>
          <w:rFonts w:cs="Arial"/>
          <w:spacing w:val="-2"/>
          <w:szCs w:val="22"/>
        </w:rPr>
        <w:t>d</w:t>
      </w:r>
      <w:r w:rsidRPr="009B7CE0">
        <w:rPr>
          <w:rFonts w:cs="Arial"/>
          <w:spacing w:val="-2"/>
          <w:szCs w:val="22"/>
        </w:rPr>
        <w:t xml:space="preserve">ruckt werden. Es </w:t>
      </w:r>
      <w:r w:rsidR="00772D1A" w:rsidRPr="009B7CE0">
        <w:rPr>
          <w:rFonts w:cs="Arial"/>
          <w:spacing w:val="-2"/>
          <w:szCs w:val="22"/>
        </w:rPr>
        <w:t>ersetzt das Konzept für den Notfallschutz in der Umgebung der Kernanlagen vom 01. Januar 2006</w:t>
      </w:r>
      <w:r w:rsidR="009B7CE0" w:rsidRPr="009B7CE0">
        <w:rPr>
          <w:rFonts w:cs="Arial"/>
          <w:spacing w:val="-2"/>
          <w:szCs w:val="22"/>
        </w:rPr>
        <w:t>.</w:t>
      </w:r>
      <w:r w:rsidR="00772D1A" w:rsidRPr="009B7CE0">
        <w:rPr>
          <w:rFonts w:cs="Arial"/>
          <w:spacing w:val="-2"/>
          <w:szCs w:val="22"/>
        </w:rPr>
        <w:t xml:space="preserve"> Dieses kann aus dem Dossier entfernt we</w:t>
      </w:r>
      <w:r w:rsidR="00772D1A" w:rsidRPr="009B7CE0">
        <w:rPr>
          <w:rFonts w:cs="Arial"/>
          <w:spacing w:val="-2"/>
          <w:szCs w:val="22"/>
        </w:rPr>
        <w:t>r</w:t>
      </w:r>
      <w:r w:rsidR="00772D1A" w:rsidRPr="009B7CE0">
        <w:rPr>
          <w:rFonts w:cs="Arial"/>
          <w:spacing w:val="-2"/>
          <w:szCs w:val="22"/>
        </w:rPr>
        <w:t>den.</w:t>
      </w:r>
    </w:p>
    <w:p w14:paraId="593E3EF2" w14:textId="77777777" w:rsidR="00772D1A" w:rsidRDefault="00772D1A" w:rsidP="00772D1A">
      <w:pPr>
        <w:widowControl/>
        <w:autoSpaceDE w:val="0"/>
        <w:autoSpaceDN w:val="0"/>
        <w:adjustRightInd w:val="0"/>
        <w:spacing w:line="240" w:lineRule="auto"/>
        <w:jc w:val="both"/>
        <w:rPr>
          <w:rFonts w:cs="Arial"/>
          <w:szCs w:val="22"/>
        </w:rPr>
      </w:pPr>
    </w:p>
    <w:p w14:paraId="593E3EF3" w14:textId="77777777" w:rsidR="00772D1A" w:rsidRDefault="00772D1A" w:rsidP="00772D1A">
      <w:pPr>
        <w:widowControl/>
        <w:autoSpaceDE w:val="0"/>
        <w:autoSpaceDN w:val="0"/>
        <w:adjustRightInd w:val="0"/>
        <w:spacing w:line="240" w:lineRule="auto"/>
        <w:jc w:val="both"/>
        <w:rPr>
          <w:rFonts w:cs="Arial"/>
          <w:spacing w:val="-2"/>
          <w:szCs w:val="22"/>
        </w:rPr>
      </w:pPr>
      <w:r w:rsidRPr="009B7CE0">
        <w:rPr>
          <w:rFonts w:cs="Arial"/>
          <w:spacing w:val="-2"/>
          <w:szCs w:val="22"/>
        </w:rPr>
        <w:t>Die Vorhaltung eines ausgedruckten Exemplars (Vollversion) wird empfohlen. Das Konzept beinha</w:t>
      </w:r>
      <w:r w:rsidRPr="009B7CE0">
        <w:rPr>
          <w:rFonts w:cs="Arial"/>
          <w:spacing w:val="-2"/>
          <w:szCs w:val="22"/>
        </w:rPr>
        <w:t>l</w:t>
      </w:r>
      <w:r w:rsidRPr="009B7CE0">
        <w:rPr>
          <w:rFonts w:cs="Arial"/>
          <w:spacing w:val="-2"/>
          <w:szCs w:val="22"/>
        </w:rPr>
        <w:t>tet einen einführenden Teil mit Grundlagen und spezifische Massnahmenlisten für alle beteiligten Notfallschutzpartner. Die Kenntnis der verwendeten Terminologie, der Szenarien, der Zonen, der beteiligten Partner, der vorgesehenen Notfallschutzmassnahmen und Alarmierungsabläufe ist V</w:t>
      </w:r>
      <w:r w:rsidRPr="009B7CE0">
        <w:rPr>
          <w:rFonts w:cs="Arial"/>
          <w:spacing w:val="-2"/>
          <w:szCs w:val="22"/>
        </w:rPr>
        <w:t>o</w:t>
      </w:r>
      <w:r w:rsidRPr="009B7CE0">
        <w:rPr>
          <w:rFonts w:cs="Arial"/>
          <w:spacing w:val="-2"/>
          <w:szCs w:val="22"/>
        </w:rPr>
        <w:t>raussetzung für</w:t>
      </w:r>
      <w:r w:rsidR="009B7CE0" w:rsidRPr="009B7CE0">
        <w:rPr>
          <w:rFonts w:cs="Arial"/>
          <w:spacing w:val="-2"/>
          <w:szCs w:val="22"/>
        </w:rPr>
        <w:t xml:space="preserve"> </w:t>
      </w:r>
      <w:r w:rsidR="00D01F84" w:rsidRPr="009B7CE0">
        <w:rPr>
          <w:rFonts w:cs="Arial"/>
          <w:spacing w:val="-2"/>
          <w:szCs w:val="22"/>
        </w:rPr>
        <w:t>das Verständnis der Verfahren und Abläufe bei der Bewältigung eines Störfalls.</w:t>
      </w:r>
    </w:p>
    <w:p w14:paraId="593E3EF4" w14:textId="77777777" w:rsidR="00B663F3" w:rsidRDefault="00B663F3" w:rsidP="00772D1A">
      <w:pPr>
        <w:widowControl/>
        <w:autoSpaceDE w:val="0"/>
        <w:autoSpaceDN w:val="0"/>
        <w:adjustRightInd w:val="0"/>
        <w:spacing w:line="240" w:lineRule="auto"/>
        <w:jc w:val="both"/>
        <w:rPr>
          <w:rFonts w:cs="Arial"/>
          <w:spacing w:val="-2"/>
          <w:szCs w:val="22"/>
        </w:rPr>
      </w:pPr>
    </w:p>
    <w:p w14:paraId="593E3EF5" w14:textId="77777777" w:rsidR="00B663F3" w:rsidRPr="009B7CE0" w:rsidRDefault="00B663F3" w:rsidP="00772D1A">
      <w:pPr>
        <w:widowControl/>
        <w:autoSpaceDE w:val="0"/>
        <w:autoSpaceDN w:val="0"/>
        <w:adjustRightInd w:val="0"/>
        <w:spacing w:line="240" w:lineRule="auto"/>
        <w:jc w:val="both"/>
        <w:rPr>
          <w:rFonts w:cs="Arial"/>
          <w:spacing w:val="-2"/>
          <w:szCs w:val="22"/>
        </w:rPr>
      </w:pPr>
      <w:r>
        <w:rPr>
          <w:rFonts w:cs="Arial"/>
          <w:spacing w:val="-2"/>
          <w:szCs w:val="22"/>
        </w:rPr>
        <w:t>Dieses Dokument vermittelt eine Übersicht über die Aufgabenteilung im Bevölkerungsschutz und beinhaltet auch kommunale Aufgaben. Da die gesetzlichen Grundlagen teils noch ausstehen, sind nicht alle Massnahmen umgesetzt. Damit keine Doppelspurigkeiten resultieren, richten die G</w:t>
      </w:r>
      <w:r>
        <w:rPr>
          <w:rFonts w:cs="Arial"/>
          <w:spacing w:val="-2"/>
          <w:szCs w:val="22"/>
        </w:rPr>
        <w:t>e</w:t>
      </w:r>
      <w:r>
        <w:rPr>
          <w:rFonts w:cs="Arial"/>
          <w:spacing w:val="-2"/>
          <w:szCs w:val="22"/>
        </w:rPr>
        <w:t>meinden die Vorsorgemassnahmen im eigenen Zuständigkeitsbereich nach dem Dokument „Check Einsatzbereitschaft (Soll-Ist Vergleich)“</w:t>
      </w:r>
      <w:r w:rsidR="00AB1EF6">
        <w:rPr>
          <w:rFonts w:cs="Arial"/>
          <w:spacing w:val="-2"/>
          <w:szCs w:val="22"/>
        </w:rPr>
        <w:t xml:space="preserve"> im Register 3 der vorliegenden Notfalldokumentation</w:t>
      </w:r>
      <w:r>
        <w:rPr>
          <w:rFonts w:cs="Arial"/>
          <w:spacing w:val="-2"/>
          <w:szCs w:val="22"/>
        </w:rPr>
        <w:t xml:space="preserve"> aus.   </w:t>
      </w:r>
    </w:p>
    <w:p w14:paraId="593E3EF6" w14:textId="77777777" w:rsidR="00D01F84" w:rsidRDefault="00D01F84" w:rsidP="00772D1A">
      <w:pPr>
        <w:widowControl/>
        <w:autoSpaceDE w:val="0"/>
        <w:autoSpaceDN w:val="0"/>
        <w:adjustRightInd w:val="0"/>
        <w:spacing w:line="240" w:lineRule="auto"/>
        <w:jc w:val="both"/>
        <w:rPr>
          <w:rFonts w:cs="Arial"/>
          <w:szCs w:val="22"/>
        </w:rPr>
      </w:pPr>
    </w:p>
    <w:p w14:paraId="593E3EF7" w14:textId="77777777" w:rsidR="00D01F84" w:rsidRDefault="00D01F84" w:rsidP="00772D1A">
      <w:pPr>
        <w:widowControl/>
        <w:autoSpaceDE w:val="0"/>
        <w:autoSpaceDN w:val="0"/>
        <w:adjustRightInd w:val="0"/>
        <w:spacing w:line="240" w:lineRule="auto"/>
        <w:jc w:val="both"/>
        <w:rPr>
          <w:rFonts w:cs="Arial"/>
          <w:szCs w:val="22"/>
        </w:rPr>
      </w:pPr>
    </w:p>
    <w:p w14:paraId="593E3EF8" w14:textId="77777777" w:rsidR="00D01F84" w:rsidRPr="00AB1EF6" w:rsidRDefault="00D01F84" w:rsidP="00D01F84">
      <w:pPr>
        <w:widowControl/>
        <w:autoSpaceDE w:val="0"/>
        <w:autoSpaceDN w:val="0"/>
        <w:adjustRightInd w:val="0"/>
        <w:spacing w:line="240" w:lineRule="auto"/>
        <w:jc w:val="both"/>
        <w:rPr>
          <w:rFonts w:cs="Arial"/>
          <w:sz w:val="24"/>
          <w:szCs w:val="24"/>
          <w:lang w:val="en-GB"/>
        </w:rPr>
      </w:pPr>
      <w:r w:rsidRPr="00AB1EF6">
        <w:rPr>
          <w:rFonts w:cs="Arial"/>
          <w:sz w:val="24"/>
          <w:szCs w:val="24"/>
          <w:lang w:val="en-GB"/>
        </w:rPr>
        <w:t xml:space="preserve">Link: </w:t>
      </w:r>
      <w:hyperlink r:id="rId13" w:history="1">
        <w:r w:rsidRPr="00AB1EF6">
          <w:rPr>
            <w:rStyle w:val="Hyperlink"/>
            <w:rFonts w:cs="Arial"/>
            <w:sz w:val="24"/>
            <w:szCs w:val="24"/>
            <w:lang w:val="en-GB"/>
          </w:rPr>
          <w:t>https://www.newsd.admin.ch/newsd/message/attachments/40198.pdf</w:t>
        </w:r>
      </w:hyperlink>
    </w:p>
    <w:p w14:paraId="593E3EF9" w14:textId="77777777" w:rsidR="00D01F84" w:rsidRPr="00AB1EF6" w:rsidRDefault="00D01F84" w:rsidP="00D01F84">
      <w:pPr>
        <w:widowControl/>
        <w:autoSpaceDE w:val="0"/>
        <w:autoSpaceDN w:val="0"/>
        <w:adjustRightInd w:val="0"/>
        <w:spacing w:line="240" w:lineRule="auto"/>
        <w:jc w:val="both"/>
        <w:rPr>
          <w:rFonts w:cs="Arial"/>
          <w:sz w:val="24"/>
          <w:szCs w:val="24"/>
          <w:lang w:val="en-GB"/>
        </w:rPr>
      </w:pPr>
    </w:p>
    <w:p w14:paraId="593E3EFA" w14:textId="77777777" w:rsidR="00D01F84" w:rsidRPr="00AB1EF6" w:rsidRDefault="00D01F84" w:rsidP="00D01F84">
      <w:pPr>
        <w:widowControl/>
        <w:autoSpaceDE w:val="0"/>
        <w:autoSpaceDN w:val="0"/>
        <w:adjustRightInd w:val="0"/>
        <w:spacing w:line="240" w:lineRule="auto"/>
        <w:jc w:val="both"/>
        <w:rPr>
          <w:rFonts w:cs="Arial"/>
          <w:sz w:val="28"/>
          <w:szCs w:val="28"/>
          <w:lang w:val="en-GB"/>
        </w:rPr>
      </w:pPr>
    </w:p>
    <w:p w14:paraId="593E3EFB" w14:textId="77777777" w:rsidR="00C33C09" w:rsidRPr="00AB1EF6" w:rsidRDefault="00B663F3" w:rsidP="00B663F3">
      <w:pPr>
        <w:tabs>
          <w:tab w:val="left" w:pos="2459"/>
        </w:tabs>
        <w:autoSpaceDE w:val="0"/>
        <w:autoSpaceDN w:val="0"/>
        <w:adjustRightInd w:val="0"/>
        <w:spacing w:line="240" w:lineRule="auto"/>
        <w:rPr>
          <w:rFonts w:cs="Arial"/>
          <w:sz w:val="32"/>
          <w:szCs w:val="32"/>
          <w:lang w:val="en-GB"/>
        </w:rPr>
      </w:pPr>
      <w:r w:rsidRPr="00AB1EF6">
        <w:rPr>
          <w:rFonts w:cs="Arial"/>
          <w:sz w:val="32"/>
          <w:szCs w:val="32"/>
          <w:lang w:val="en-GB"/>
        </w:rPr>
        <w:tab/>
      </w:r>
    </w:p>
    <w:bookmarkEnd w:id="0"/>
    <w:bookmarkEnd w:id="1"/>
    <w:bookmarkEnd w:id="2"/>
    <w:p w14:paraId="593E3EFC" w14:textId="77777777" w:rsidR="008A375A" w:rsidRPr="00AB1EF6" w:rsidRDefault="008A375A" w:rsidP="00C059BF">
      <w:pPr>
        <w:spacing w:before="120" w:after="120" w:line="240" w:lineRule="atLeast"/>
        <w:rPr>
          <w:lang w:val="en-GB"/>
        </w:rPr>
      </w:pPr>
    </w:p>
    <w:p w14:paraId="593E3EFD" w14:textId="77777777" w:rsidR="009B7CE0" w:rsidRDefault="009B7CE0" w:rsidP="00C059BF">
      <w:pPr>
        <w:spacing w:before="120" w:after="120" w:line="240" w:lineRule="atLeast"/>
        <w:rPr>
          <w:lang w:val="en-GB"/>
        </w:rPr>
      </w:pPr>
    </w:p>
    <w:p w14:paraId="593E3EFE" w14:textId="77777777" w:rsidR="00AB1EF6" w:rsidRDefault="00AB1EF6" w:rsidP="00C059BF">
      <w:pPr>
        <w:spacing w:before="120" w:after="120" w:line="240" w:lineRule="atLeast"/>
        <w:rPr>
          <w:lang w:val="en-GB"/>
        </w:rPr>
      </w:pPr>
    </w:p>
    <w:p w14:paraId="593E3EFF" w14:textId="77777777" w:rsidR="00AB1EF6" w:rsidRPr="00AB1EF6" w:rsidRDefault="00AB1EF6" w:rsidP="00C059BF">
      <w:pPr>
        <w:spacing w:before="120" w:after="120" w:line="240" w:lineRule="atLeast"/>
        <w:rPr>
          <w:lang w:val="en-GB"/>
        </w:rPr>
      </w:pPr>
    </w:p>
    <w:p w14:paraId="593E3F00" w14:textId="77777777" w:rsidR="00AB1EF6" w:rsidRDefault="00AB1EF6" w:rsidP="00AB1EF6">
      <w:pPr>
        <w:autoSpaceDE w:val="0"/>
        <w:autoSpaceDN w:val="0"/>
        <w:adjustRightInd w:val="0"/>
        <w:spacing w:line="240" w:lineRule="auto"/>
        <w:rPr>
          <w:rFonts w:cs="Arial"/>
          <w:b/>
          <w:sz w:val="28"/>
          <w:szCs w:val="28"/>
        </w:rPr>
      </w:pPr>
      <w:r w:rsidRPr="00C33C09">
        <w:rPr>
          <w:rFonts w:cs="Arial"/>
          <w:b/>
          <w:sz w:val="28"/>
          <w:szCs w:val="28"/>
        </w:rPr>
        <w:lastRenderedPageBreak/>
        <w:t xml:space="preserve">Anhang 1: </w:t>
      </w:r>
      <w:r w:rsidRPr="00C33C09">
        <w:rPr>
          <w:rFonts w:cs="Arial"/>
          <w:b/>
          <w:sz w:val="28"/>
          <w:szCs w:val="28"/>
        </w:rPr>
        <w:br/>
        <w:t>Aufgaben der Kantone, Gemeinden, Regionen und Betriebe</w:t>
      </w:r>
    </w:p>
    <w:p w14:paraId="593E3F01" w14:textId="77777777" w:rsidR="009B7CE0" w:rsidRDefault="009B7CE0" w:rsidP="00C059BF">
      <w:pPr>
        <w:spacing w:before="120" w:after="120" w:line="240" w:lineRule="atLeast"/>
      </w:pPr>
    </w:p>
    <w:tbl>
      <w:tblPr>
        <w:tblStyle w:val="Tabellenraster"/>
        <w:tblW w:w="10195" w:type="dxa"/>
        <w:jc w:val="center"/>
        <w:tblLayout w:type="fixed"/>
        <w:tblCellMar>
          <w:bottom w:w="57" w:type="dxa"/>
        </w:tblCellMar>
        <w:tblLook w:val="04A0" w:firstRow="1" w:lastRow="0" w:firstColumn="1" w:lastColumn="0" w:noHBand="0" w:noVBand="1"/>
      </w:tblPr>
      <w:tblGrid>
        <w:gridCol w:w="5944"/>
        <w:gridCol w:w="850"/>
        <w:gridCol w:w="850"/>
        <w:gridCol w:w="850"/>
        <w:gridCol w:w="850"/>
        <w:gridCol w:w="851"/>
      </w:tblGrid>
      <w:tr w:rsidR="00C33C09" w:rsidRPr="003839F3" w14:paraId="593E3F03" w14:textId="77777777" w:rsidTr="00C33C09">
        <w:trPr>
          <w:trHeight w:val="306"/>
          <w:tblHeader/>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E3F02" w14:textId="77777777" w:rsidR="00C33C09" w:rsidRPr="003839F3" w:rsidRDefault="00C33C09" w:rsidP="00256A34">
            <w:pPr>
              <w:widowControl/>
              <w:spacing w:line="240" w:lineRule="auto"/>
              <w:rPr>
                <w:rFonts w:cs="Arial"/>
                <w:b/>
                <w:sz w:val="26"/>
                <w:szCs w:val="26"/>
              </w:rPr>
            </w:pPr>
            <w:r w:rsidRPr="003839F3">
              <w:rPr>
                <w:rFonts w:cs="Arial"/>
                <w:b/>
                <w:sz w:val="26"/>
                <w:szCs w:val="26"/>
              </w:rPr>
              <w:t>Aufgaben in der Vorbereitung</w:t>
            </w:r>
          </w:p>
        </w:tc>
      </w:tr>
      <w:tr w:rsidR="00C33C09" w:rsidRPr="003839F3" w14:paraId="593E3F0A" w14:textId="77777777" w:rsidTr="00C33C09">
        <w:trPr>
          <w:cantSplit/>
          <w:trHeight w:val="1722"/>
          <w:tblHeader/>
          <w:jc w:val="center"/>
        </w:trPr>
        <w:tc>
          <w:tcPr>
            <w:tcW w:w="5944" w:type="dxa"/>
            <w:tcBorders>
              <w:top w:val="single" w:sz="4" w:space="0" w:color="auto"/>
              <w:left w:val="single" w:sz="4" w:space="0" w:color="auto"/>
              <w:right w:val="single" w:sz="4" w:space="0" w:color="auto"/>
            </w:tcBorders>
            <w:shd w:val="clear" w:color="auto" w:fill="D9D9D9" w:themeFill="background1" w:themeFillShade="D9"/>
          </w:tcPr>
          <w:p w14:paraId="593E3F04" w14:textId="77777777" w:rsidR="00C33C09" w:rsidRPr="003839F3" w:rsidRDefault="00C33C09" w:rsidP="00256A34">
            <w:pPr>
              <w:widowControl/>
              <w:spacing w:line="240" w:lineRule="auto"/>
              <w:rPr>
                <w:rFonts w:cs="Arial"/>
                <w:sz w:val="18"/>
                <w:szCs w:val="22"/>
              </w:rPr>
            </w:pPr>
          </w:p>
        </w:tc>
        <w:tc>
          <w:tcPr>
            <w:tcW w:w="850" w:type="dxa"/>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14:paraId="593E3F05" w14:textId="77777777" w:rsidR="00C33C09" w:rsidRPr="003839F3" w:rsidRDefault="00C33C09" w:rsidP="00256A34">
            <w:pPr>
              <w:widowControl/>
              <w:spacing w:line="240" w:lineRule="auto"/>
              <w:ind w:left="113" w:right="113"/>
              <w:rPr>
                <w:rFonts w:cs="Arial"/>
                <w:sz w:val="18"/>
                <w:szCs w:val="22"/>
              </w:rPr>
            </w:pPr>
            <w:r w:rsidRPr="003839F3">
              <w:rPr>
                <w:rFonts w:cs="Arial"/>
                <w:sz w:val="18"/>
                <w:szCs w:val="22"/>
              </w:rPr>
              <w:t xml:space="preserve">Kantone </w:t>
            </w:r>
            <w:r>
              <w:rPr>
                <w:rFonts w:cs="Arial"/>
                <w:sz w:val="18"/>
                <w:szCs w:val="22"/>
              </w:rPr>
              <w:t>Notfal</w:t>
            </w:r>
            <w:r>
              <w:rPr>
                <w:rFonts w:cs="Arial"/>
                <w:sz w:val="18"/>
                <w:szCs w:val="22"/>
              </w:rPr>
              <w:t>l</w:t>
            </w:r>
            <w:r>
              <w:rPr>
                <w:rFonts w:cs="Arial"/>
                <w:sz w:val="18"/>
                <w:szCs w:val="22"/>
              </w:rPr>
              <w:t>schutzzone</w:t>
            </w:r>
            <w:r w:rsidRPr="003839F3">
              <w:rPr>
                <w:rFonts w:cs="Arial"/>
                <w:sz w:val="18"/>
                <w:szCs w:val="22"/>
              </w:rPr>
              <w:t xml:space="preserve"> 1</w:t>
            </w:r>
          </w:p>
        </w:tc>
        <w:tc>
          <w:tcPr>
            <w:tcW w:w="850" w:type="dxa"/>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14:paraId="593E3F06" w14:textId="77777777" w:rsidR="00C33C09" w:rsidRPr="003839F3" w:rsidRDefault="00C33C09" w:rsidP="00256A34">
            <w:pPr>
              <w:widowControl/>
              <w:spacing w:line="240" w:lineRule="auto"/>
              <w:ind w:left="113" w:right="113"/>
              <w:rPr>
                <w:rFonts w:cs="Arial"/>
                <w:sz w:val="18"/>
                <w:szCs w:val="22"/>
              </w:rPr>
            </w:pPr>
            <w:r w:rsidRPr="003839F3">
              <w:rPr>
                <w:rFonts w:cs="Arial"/>
                <w:sz w:val="18"/>
                <w:szCs w:val="22"/>
              </w:rPr>
              <w:t xml:space="preserve">Kantone </w:t>
            </w:r>
            <w:r>
              <w:rPr>
                <w:rFonts w:cs="Arial"/>
                <w:sz w:val="18"/>
                <w:szCs w:val="22"/>
              </w:rPr>
              <w:t>Notfal</w:t>
            </w:r>
            <w:r>
              <w:rPr>
                <w:rFonts w:cs="Arial"/>
                <w:sz w:val="18"/>
                <w:szCs w:val="22"/>
              </w:rPr>
              <w:t>l</w:t>
            </w:r>
            <w:r>
              <w:rPr>
                <w:rFonts w:cs="Arial"/>
                <w:sz w:val="18"/>
                <w:szCs w:val="22"/>
              </w:rPr>
              <w:t>schutzzone</w:t>
            </w:r>
            <w:r w:rsidRPr="003839F3">
              <w:rPr>
                <w:rFonts w:cs="Arial"/>
                <w:sz w:val="18"/>
                <w:szCs w:val="22"/>
              </w:rPr>
              <w:t xml:space="preserve"> 2</w:t>
            </w:r>
          </w:p>
        </w:tc>
        <w:tc>
          <w:tcPr>
            <w:tcW w:w="850" w:type="dxa"/>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14:paraId="593E3F07" w14:textId="77777777" w:rsidR="00C33C09" w:rsidRPr="003839F3" w:rsidRDefault="00C33C09" w:rsidP="00256A34">
            <w:pPr>
              <w:widowControl/>
              <w:spacing w:line="240" w:lineRule="auto"/>
              <w:ind w:left="113" w:right="113"/>
              <w:rPr>
                <w:rFonts w:cs="Arial"/>
                <w:sz w:val="18"/>
                <w:szCs w:val="22"/>
              </w:rPr>
            </w:pPr>
            <w:r>
              <w:rPr>
                <w:rFonts w:cs="Arial"/>
                <w:sz w:val="18"/>
                <w:szCs w:val="22"/>
              </w:rPr>
              <w:t>Übrige Schweiz</w:t>
            </w:r>
          </w:p>
        </w:tc>
        <w:tc>
          <w:tcPr>
            <w:tcW w:w="850" w:type="dxa"/>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14:paraId="593E3F08" w14:textId="77777777" w:rsidR="00C33C09" w:rsidRPr="003839F3" w:rsidRDefault="00C33C09" w:rsidP="00256A34">
            <w:pPr>
              <w:widowControl/>
              <w:spacing w:line="240" w:lineRule="auto"/>
              <w:ind w:left="113" w:right="113"/>
              <w:rPr>
                <w:rFonts w:cs="Arial"/>
                <w:sz w:val="18"/>
                <w:szCs w:val="22"/>
              </w:rPr>
            </w:pPr>
            <w:r w:rsidRPr="003839F3">
              <w:rPr>
                <w:rFonts w:cs="Arial"/>
                <w:sz w:val="18"/>
                <w:szCs w:val="22"/>
              </w:rPr>
              <w:t>Regionen / G</w:t>
            </w:r>
            <w:r w:rsidRPr="003839F3">
              <w:rPr>
                <w:rFonts w:cs="Arial"/>
                <w:sz w:val="18"/>
                <w:szCs w:val="22"/>
              </w:rPr>
              <w:t>e</w:t>
            </w:r>
            <w:r w:rsidRPr="003839F3">
              <w:rPr>
                <w:rFonts w:cs="Arial"/>
                <w:sz w:val="18"/>
                <w:szCs w:val="22"/>
              </w:rPr>
              <w:t>meinden</w:t>
            </w:r>
            <w:r>
              <w:rPr>
                <w:rFonts w:cs="Arial"/>
                <w:sz w:val="18"/>
                <w:szCs w:val="22"/>
              </w:rPr>
              <w:t xml:space="preserve"> Notfal</w:t>
            </w:r>
            <w:r>
              <w:rPr>
                <w:rFonts w:cs="Arial"/>
                <w:sz w:val="18"/>
                <w:szCs w:val="22"/>
              </w:rPr>
              <w:t>l</w:t>
            </w:r>
            <w:r>
              <w:rPr>
                <w:rFonts w:cs="Arial"/>
                <w:sz w:val="18"/>
                <w:szCs w:val="22"/>
              </w:rPr>
              <w:t>schutzzone</w:t>
            </w:r>
            <w:r w:rsidRPr="003839F3">
              <w:rPr>
                <w:rFonts w:cs="Arial"/>
                <w:sz w:val="18"/>
                <w:szCs w:val="22"/>
              </w:rPr>
              <w:t xml:space="preserve"> 1 und</w:t>
            </w:r>
            <w:r>
              <w:rPr>
                <w:rFonts w:cs="Arial"/>
                <w:sz w:val="18"/>
                <w:szCs w:val="22"/>
              </w:rPr>
              <w:t xml:space="preserve"> </w:t>
            </w:r>
            <w:r w:rsidRPr="003839F3">
              <w:rPr>
                <w:rFonts w:cs="Arial"/>
                <w:sz w:val="18"/>
                <w:szCs w:val="22"/>
              </w:rPr>
              <w:t>2</w:t>
            </w:r>
          </w:p>
        </w:tc>
        <w:tc>
          <w:tcPr>
            <w:tcW w:w="851" w:type="dxa"/>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593E3F09" w14:textId="77777777" w:rsidR="00C33C09" w:rsidRPr="003839F3" w:rsidRDefault="00C33C09" w:rsidP="00256A34">
            <w:pPr>
              <w:widowControl/>
              <w:spacing w:line="240" w:lineRule="auto"/>
              <w:ind w:left="113" w:right="113"/>
              <w:rPr>
                <w:rFonts w:cs="Arial"/>
                <w:sz w:val="18"/>
                <w:szCs w:val="22"/>
              </w:rPr>
            </w:pPr>
            <w:r>
              <w:rPr>
                <w:rFonts w:cs="Arial"/>
                <w:sz w:val="18"/>
                <w:szCs w:val="22"/>
              </w:rPr>
              <w:t>Betriebe, Schulen und besondere Einrichtungen</w:t>
            </w:r>
          </w:p>
        </w:tc>
      </w:tr>
      <w:tr w:rsidR="00C33C09" w:rsidRPr="003839F3" w14:paraId="593E3F0C" w14:textId="77777777" w:rsidTr="00C33C09">
        <w:trPr>
          <w:trHeight w:val="306"/>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3F0B" w14:textId="77777777" w:rsidR="00C33C09" w:rsidRPr="003839F3" w:rsidRDefault="00C33C09" w:rsidP="00256A34">
            <w:pPr>
              <w:widowControl/>
              <w:spacing w:line="240" w:lineRule="auto"/>
              <w:rPr>
                <w:rFonts w:cs="Arial"/>
                <w:b/>
                <w:szCs w:val="22"/>
              </w:rPr>
            </w:pPr>
            <w:r w:rsidRPr="003839F3">
              <w:rPr>
                <w:rFonts w:cs="Arial"/>
                <w:b/>
                <w:szCs w:val="22"/>
              </w:rPr>
              <w:t>Alarmierung</w:t>
            </w:r>
          </w:p>
        </w:tc>
      </w:tr>
      <w:tr w:rsidR="008A375A" w:rsidRPr="003839F3" w14:paraId="593E3F16" w14:textId="77777777" w:rsidTr="008A375A">
        <w:trPr>
          <w:trHeight w:val="8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hideMark/>
          </w:tcPr>
          <w:p w14:paraId="593E3F0D" w14:textId="77777777" w:rsidR="008A375A" w:rsidRPr="008A375A" w:rsidRDefault="008A375A" w:rsidP="008A375A">
            <w:pPr>
              <w:widowControl/>
              <w:spacing w:line="240" w:lineRule="auto"/>
              <w:rPr>
                <w:rFonts w:cs="Arial"/>
                <w:szCs w:val="22"/>
              </w:rPr>
            </w:pPr>
            <w:r w:rsidRPr="008A375A">
              <w:rPr>
                <w:rFonts w:cs="Arial"/>
                <w:szCs w:val="22"/>
              </w:rPr>
              <w:t>Festlegung der Alarmierungsabläufe für die Warnung und</w:t>
            </w:r>
          </w:p>
          <w:p w14:paraId="593E3F0E" w14:textId="77777777" w:rsidR="008A375A" w:rsidRPr="008A375A" w:rsidRDefault="008A375A" w:rsidP="008A375A">
            <w:pPr>
              <w:widowControl/>
              <w:spacing w:line="240" w:lineRule="auto"/>
              <w:rPr>
                <w:rFonts w:cs="Arial"/>
                <w:szCs w:val="22"/>
              </w:rPr>
            </w:pPr>
            <w:r w:rsidRPr="008A375A">
              <w:rPr>
                <w:rFonts w:cs="Arial"/>
                <w:szCs w:val="22"/>
              </w:rPr>
              <w:t>Alarmierung der Gemeinden/Regionen, Betriebe und der</w:t>
            </w:r>
          </w:p>
          <w:p w14:paraId="593E3F0F" w14:textId="77777777" w:rsidR="008A375A" w:rsidRPr="008A375A" w:rsidRDefault="008A375A" w:rsidP="008A375A">
            <w:pPr>
              <w:widowControl/>
              <w:spacing w:line="240" w:lineRule="auto"/>
              <w:rPr>
                <w:rFonts w:cs="Arial"/>
                <w:szCs w:val="22"/>
              </w:rPr>
            </w:pPr>
            <w:r w:rsidRPr="008A375A">
              <w:rPr>
                <w:rFonts w:cs="Arial"/>
                <w:szCs w:val="22"/>
              </w:rPr>
              <w:t>Bevölkerung (Alarmstelle Kanton, Auslösung der Sirenen,</w:t>
            </w:r>
          </w:p>
          <w:p w14:paraId="593E3F10" w14:textId="77777777" w:rsidR="008A375A" w:rsidRPr="003839F3" w:rsidRDefault="008A375A" w:rsidP="008A375A">
            <w:pPr>
              <w:widowControl/>
              <w:spacing w:line="240" w:lineRule="auto"/>
              <w:rPr>
                <w:rFonts w:cs="Arial"/>
                <w:szCs w:val="22"/>
              </w:rPr>
            </w:pPr>
            <w:r w:rsidRPr="008A375A">
              <w:rPr>
                <w:rFonts w:cs="Arial"/>
                <w:szCs w:val="22"/>
              </w:rPr>
              <w:t>Sicherstellung komplementärer Alarmierungsmöglichke</w:t>
            </w:r>
            <w:r w:rsidRPr="008A375A">
              <w:rPr>
                <w:rFonts w:cs="Arial"/>
                <w:szCs w:val="22"/>
              </w:rPr>
              <w:t>i</w:t>
            </w:r>
            <w:r w:rsidRPr="008A375A">
              <w:rPr>
                <w:rFonts w:cs="Arial"/>
                <w:szCs w:val="22"/>
              </w:rPr>
              <w:t>ten</w:t>
            </w:r>
            <w:r>
              <w:rPr>
                <w:rFonts w:cs="Arial"/>
                <w:szCs w:val="22"/>
              </w:rPr>
              <w:t xml:space="preserve"> </w:t>
            </w:r>
            <w:r w:rsidRPr="008A375A">
              <w:rPr>
                <w:rFonts w:cs="Arial"/>
                <w:szCs w:val="22"/>
              </w:rPr>
              <w:t>(Redundanz), Weitergabe der Meldungen an die G</w:t>
            </w:r>
            <w:r w:rsidRPr="008A375A">
              <w:rPr>
                <w:rFonts w:cs="Arial"/>
                <w:szCs w:val="22"/>
              </w:rPr>
              <w:t>e</w:t>
            </w:r>
            <w:r w:rsidRPr="008A375A">
              <w:rPr>
                <w:rFonts w:cs="Arial"/>
                <w:szCs w:val="22"/>
              </w:rPr>
              <w:t>meinden/Regionen und bestimmte Betriebe)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3F11" w14:textId="77777777" w:rsidR="008A375A" w:rsidRPr="003839F3" w:rsidRDefault="008A375A"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3F12" w14:textId="77777777" w:rsidR="008A375A" w:rsidRPr="003839F3" w:rsidRDefault="008A375A"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3F13" w14:textId="77777777" w:rsidR="008A375A" w:rsidRPr="003839F3" w:rsidRDefault="008A375A"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14" w14:textId="77777777" w:rsidR="008A375A" w:rsidRPr="003839F3" w:rsidRDefault="008A375A"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15" w14:textId="77777777" w:rsidR="008A375A" w:rsidRPr="003839F3" w:rsidRDefault="008A375A" w:rsidP="00256A34">
            <w:pPr>
              <w:widowControl/>
              <w:spacing w:line="240" w:lineRule="auto"/>
              <w:jc w:val="center"/>
              <w:rPr>
                <w:rFonts w:cs="Arial"/>
                <w:szCs w:val="22"/>
              </w:rPr>
            </w:pPr>
          </w:p>
        </w:tc>
      </w:tr>
      <w:tr w:rsidR="00C33C09" w:rsidRPr="003839F3" w14:paraId="593E3F1D" w14:textId="77777777" w:rsidTr="008A375A">
        <w:trPr>
          <w:trHeight w:val="160"/>
          <w:jc w:val="center"/>
        </w:trPr>
        <w:tc>
          <w:tcPr>
            <w:tcW w:w="5944" w:type="dxa"/>
            <w:tcBorders>
              <w:top w:val="single" w:sz="4" w:space="0" w:color="auto"/>
              <w:left w:val="single" w:sz="4" w:space="0" w:color="auto"/>
              <w:bottom w:val="single" w:sz="4" w:space="0" w:color="auto"/>
              <w:right w:val="single" w:sz="4" w:space="0" w:color="auto"/>
            </w:tcBorders>
            <w:shd w:val="clear" w:color="auto" w:fill="auto"/>
            <w:hideMark/>
          </w:tcPr>
          <w:p w14:paraId="593E3F17" w14:textId="77777777" w:rsidR="00C33C09" w:rsidRPr="003839F3" w:rsidRDefault="00C33C09" w:rsidP="00256A34">
            <w:pPr>
              <w:widowControl/>
              <w:spacing w:line="240" w:lineRule="auto"/>
              <w:rPr>
                <w:rFonts w:cs="Arial"/>
                <w:szCs w:val="22"/>
              </w:rPr>
            </w:pPr>
            <w:r w:rsidRPr="003839F3">
              <w:rPr>
                <w:rFonts w:cs="Arial"/>
                <w:szCs w:val="22"/>
              </w:rPr>
              <w:t>Übernahme der Alarmierungsabläufe für die Warnung und Alarmierung der Gemeinden/Regionen, Betriebe und der Bevölkerung (redundante Auslösung der Sirenen, Weite</w:t>
            </w:r>
            <w:r w:rsidRPr="003839F3">
              <w:rPr>
                <w:rFonts w:cs="Arial"/>
                <w:szCs w:val="22"/>
              </w:rPr>
              <w:t>r</w:t>
            </w:r>
            <w:r w:rsidRPr="003839F3">
              <w:rPr>
                <w:rFonts w:cs="Arial"/>
                <w:szCs w:val="22"/>
              </w:rPr>
              <w:t>gabe der Meldungen an die Betriebe)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18" w14:textId="77777777" w:rsidR="00C33C09" w:rsidRPr="003839F3"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19" w14:textId="77777777" w:rsidR="00C33C09" w:rsidRPr="003839F3"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3F1A"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3F1B"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1C" w14:textId="77777777" w:rsidR="00C33C09" w:rsidRPr="003839F3" w:rsidRDefault="00C33C09" w:rsidP="00256A34">
            <w:pPr>
              <w:widowControl/>
              <w:spacing w:line="240" w:lineRule="auto"/>
              <w:jc w:val="center"/>
              <w:rPr>
                <w:rFonts w:cs="Arial"/>
                <w:szCs w:val="22"/>
              </w:rPr>
            </w:pPr>
          </w:p>
        </w:tc>
      </w:tr>
      <w:tr w:rsidR="00C33C09" w:rsidRPr="003839F3" w14:paraId="593E3F24" w14:textId="77777777" w:rsidTr="008A375A">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hideMark/>
          </w:tcPr>
          <w:p w14:paraId="593E3F1E" w14:textId="77777777" w:rsidR="00C33C09" w:rsidRPr="003839F3" w:rsidRDefault="00C33C09" w:rsidP="00256A34">
            <w:pPr>
              <w:widowControl/>
              <w:spacing w:line="240" w:lineRule="auto"/>
              <w:rPr>
                <w:rFonts w:cs="Arial"/>
                <w:szCs w:val="22"/>
              </w:rPr>
            </w:pPr>
            <w:r w:rsidRPr="003839F3">
              <w:rPr>
                <w:rFonts w:cs="Arial"/>
                <w:szCs w:val="22"/>
              </w:rPr>
              <w:t xml:space="preserve">Einrichten </w:t>
            </w:r>
            <w:r>
              <w:rPr>
                <w:rFonts w:cs="Arial"/>
                <w:szCs w:val="22"/>
              </w:rPr>
              <w:t xml:space="preserve">einer </w:t>
            </w:r>
            <w:r w:rsidRPr="003839F3">
              <w:rPr>
                <w:rFonts w:cs="Arial"/>
                <w:szCs w:val="22"/>
              </w:rPr>
              <w:t>redundante</w:t>
            </w:r>
            <w:r>
              <w:rPr>
                <w:rFonts w:cs="Arial"/>
                <w:szCs w:val="22"/>
              </w:rPr>
              <w:t>n</w:t>
            </w:r>
            <w:r w:rsidRPr="003839F3">
              <w:rPr>
                <w:rFonts w:cs="Arial"/>
                <w:szCs w:val="22"/>
              </w:rPr>
              <w:t xml:space="preserve"> Kommunikationsverbindung mit KKW, ENSI und NAZ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3F1F"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3F20" w14:textId="77777777" w:rsidR="00C33C09" w:rsidRPr="003839F3"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21" w14:textId="77777777" w:rsidR="00C33C09" w:rsidRPr="003839F3"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22" w14:textId="77777777" w:rsidR="00C33C09" w:rsidRPr="003839F3"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23" w14:textId="77777777" w:rsidR="00C33C09" w:rsidRPr="003839F3" w:rsidRDefault="00C33C09" w:rsidP="00256A34">
            <w:pPr>
              <w:widowControl/>
              <w:spacing w:line="240" w:lineRule="auto"/>
              <w:jc w:val="center"/>
              <w:rPr>
                <w:rFonts w:cs="Arial"/>
                <w:szCs w:val="22"/>
              </w:rPr>
            </w:pPr>
          </w:p>
        </w:tc>
      </w:tr>
      <w:tr w:rsidR="00C33C09" w:rsidRPr="003839F3" w14:paraId="593E3F2B" w14:textId="77777777" w:rsidTr="008A375A">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25" w14:textId="77777777" w:rsidR="008A375A" w:rsidRPr="003839F3" w:rsidRDefault="00C33C09" w:rsidP="008A375A">
            <w:pPr>
              <w:widowControl/>
              <w:spacing w:line="240" w:lineRule="auto"/>
              <w:rPr>
                <w:rFonts w:cs="Arial"/>
                <w:szCs w:val="22"/>
              </w:rPr>
            </w:pPr>
            <w:r w:rsidRPr="003839F3">
              <w:rPr>
                <w:rFonts w:cs="Arial"/>
                <w:szCs w:val="22"/>
              </w:rPr>
              <w:t>Einrichten einer redundanten und sicheren Kommunikat</w:t>
            </w:r>
            <w:r w:rsidRPr="003839F3">
              <w:rPr>
                <w:rFonts w:cs="Arial"/>
                <w:szCs w:val="22"/>
              </w:rPr>
              <w:t>i</w:t>
            </w:r>
            <w:r w:rsidRPr="003839F3">
              <w:rPr>
                <w:rFonts w:cs="Arial"/>
                <w:szCs w:val="22"/>
              </w:rPr>
              <w:t>onsverbindung zwischen dem BST ABCN und den Kant</w:t>
            </w:r>
            <w:r w:rsidRPr="003839F3">
              <w:rPr>
                <w:rFonts w:cs="Arial"/>
                <w:szCs w:val="22"/>
              </w:rPr>
              <w:t>o</w:t>
            </w:r>
            <w:r w:rsidRPr="003839F3">
              <w:rPr>
                <w:rFonts w:cs="Arial"/>
                <w:szCs w:val="22"/>
              </w:rPr>
              <w:t>nen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26"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27"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28"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29" w14:textId="77777777" w:rsidR="00C33C09" w:rsidRPr="003839F3"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2A" w14:textId="77777777" w:rsidR="00C33C09" w:rsidRPr="003839F3" w:rsidRDefault="00C33C09" w:rsidP="00256A34">
            <w:pPr>
              <w:widowControl/>
              <w:spacing w:line="240" w:lineRule="auto"/>
              <w:jc w:val="center"/>
              <w:rPr>
                <w:rFonts w:cs="Arial"/>
                <w:szCs w:val="22"/>
              </w:rPr>
            </w:pPr>
          </w:p>
        </w:tc>
      </w:tr>
      <w:tr w:rsidR="00C33C09" w:rsidRPr="003839F3" w14:paraId="593E3F32" w14:textId="77777777" w:rsidTr="008A375A">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2C" w14:textId="77777777" w:rsidR="00C33C09" w:rsidRPr="003839F3" w:rsidRDefault="00C33C09" w:rsidP="00256A34">
            <w:pPr>
              <w:widowControl/>
              <w:spacing w:line="240" w:lineRule="auto"/>
              <w:rPr>
                <w:rFonts w:cs="Arial"/>
                <w:szCs w:val="22"/>
              </w:rPr>
            </w:pPr>
            <w:r w:rsidRPr="003839F3">
              <w:rPr>
                <w:rFonts w:cs="Arial"/>
                <w:szCs w:val="22"/>
              </w:rPr>
              <w:t>Unterhalt und Funktionstest der Alarm- und Kommunikat</w:t>
            </w:r>
            <w:r w:rsidRPr="003839F3">
              <w:rPr>
                <w:rFonts w:cs="Arial"/>
                <w:szCs w:val="22"/>
              </w:rPr>
              <w:t>i</w:t>
            </w:r>
            <w:r w:rsidRPr="003839F3">
              <w:rPr>
                <w:rFonts w:cs="Arial"/>
                <w:szCs w:val="22"/>
              </w:rPr>
              <w:t>onsmittel sowie der Alarmierungsabläufe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2D" w14:textId="77777777" w:rsidR="00C33C09" w:rsidRPr="003839F3" w:rsidRDefault="00C33C09" w:rsidP="00256A34">
            <w:pPr>
              <w:widowControl/>
              <w:spacing w:line="240" w:lineRule="auto"/>
              <w:jc w:val="center"/>
              <w:rPr>
                <w:rFonts w:cs="Arial"/>
                <w:szCs w:val="22"/>
              </w:rPr>
            </w:pPr>
            <w:r w:rsidRPr="003839F3">
              <w:rPr>
                <w:rFonts w:cs="Arial"/>
                <w:szCs w:val="22"/>
              </w:rPr>
              <w:t xml:space="preserve">1x / Jahr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2E" w14:textId="77777777" w:rsidR="00C33C09" w:rsidRPr="003839F3" w:rsidRDefault="00C33C09" w:rsidP="00256A34">
            <w:pPr>
              <w:widowControl/>
              <w:spacing w:line="240" w:lineRule="auto"/>
              <w:jc w:val="center"/>
              <w:rPr>
                <w:rFonts w:cs="Arial"/>
                <w:szCs w:val="22"/>
              </w:rPr>
            </w:pPr>
            <w:r w:rsidRPr="003839F3">
              <w:rPr>
                <w:rFonts w:cs="Arial"/>
                <w:szCs w:val="22"/>
              </w:rPr>
              <w:t>1x / Jahr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2F" w14:textId="77777777" w:rsidR="00C33C09" w:rsidRPr="003839F3" w:rsidRDefault="00C33C09" w:rsidP="00256A34">
            <w:pPr>
              <w:widowControl/>
              <w:spacing w:line="240" w:lineRule="auto"/>
              <w:jc w:val="center"/>
              <w:rPr>
                <w:rFonts w:cs="Arial"/>
                <w:szCs w:val="22"/>
              </w:rPr>
            </w:pPr>
            <w:r w:rsidRPr="003839F3">
              <w:rPr>
                <w:rFonts w:cs="Arial"/>
                <w:szCs w:val="22"/>
              </w:rPr>
              <w:t>1x / Jahr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30" w14:textId="77777777" w:rsidR="00C33C09" w:rsidRPr="003839F3" w:rsidRDefault="00C33C09" w:rsidP="00256A34">
            <w:pPr>
              <w:widowControl/>
              <w:spacing w:line="240" w:lineRule="auto"/>
              <w:jc w:val="center"/>
              <w:rPr>
                <w:rFonts w:cs="Arial"/>
                <w:szCs w:val="22"/>
              </w:rPr>
            </w:pPr>
            <w:r w:rsidRPr="003839F3">
              <w:rPr>
                <w:rFonts w:cs="Arial"/>
                <w:szCs w:val="22"/>
              </w:rPr>
              <w:t>1x / Jahr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31" w14:textId="77777777" w:rsidR="00C33C09" w:rsidRPr="003839F3" w:rsidRDefault="00C33C09" w:rsidP="00256A34">
            <w:pPr>
              <w:widowControl/>
              <w:spacing w:line="240" w:lineRule="auto"/>
              <w:jc w:val="center"/>
              <w:rPr>
                <w:rFonts w:cs="Arial"/>
                <w:szCs w:val="22"/>
              </w:rPr>
            </w:pPr>
            <w:r w:rsidRPr="003839F3">
              <w:rPr>
                <w:rFonts w:cs="Arial"/>
                <w:szCs w:val="22"/>
              </w:rPr>
              <w:t>1x / Jahr</w:t>
            </w:r>
          </w:p>
        </w:tc>
      </w:tr>
      <w:tr w:rsidR="00C33C09" w:rsidRPr="003839F3" w14:paraId="593E3F34" w14:textId="77777777" w:rsidTr="00C33C09">
        <w:trPr>
          <w:trHeight w:val="306"/>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3F33" w14:textId="77777777" w:rsidR="00C33C09" w:rsidRPr="003839F3" w:rsidRDefault="00C33C09" w:rsidP="00256A34">
            <w:pPr>
              <w:widowControl/>
              <w:spacing w:line="240" w:lineRule="auto"/>
              <w:rPr>
                <w:rFonts w:cs="Arial"/>
                <w:b/>
                <w:szCs w:val="22"/>
              </w:rPr>
            </w:pPr>
            <w:r>
              <w:rPr>
                <w:rFonts w:cs="Arial"/>
                <w:b/>
                <w:szCs w:val="22"/>
              </w:rPr>
              <w:t>Führung</w:t>
            </w:r>
          </w:p>
        </w:tc>
      </w:tr>
      <w:tr w:rsidR="00C33C09" w:rsidRPr="00F45449" w14:paraId="593E3F3C" w14:textId="77777777" w:rsidTr="008A375A">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35" w14:textId="77777777" w:rsidR="00C33C09" w:rsidRPr="003839F3" w:rsidRDefault="00C33C09" w:rsidP="00256A34">
            <w:pPr>
              <w:widowControl/>
              <w:spacing w:line="240" w:lineRule="auto"/>
              <w:rPr>
                <w:rFonts w:cs="Arial"/>
                <w:szCs w:val="22"/>
              </w:rPr>
            </w:pPr>
            <w:r w:rsidRPr="003839F3">
              <w:rPr>
                <w:rFonts w:cs="Arial"/>
                <w:szCs w:val="22"/>
              </w:rPr>
              <w:t xml:space="preserve">Festlegen der Führungsstruktur bei einem KKW-Ereignis </w:t>
            </w:r>
          </w:p>
          <w:p w14:paraId="593E3F36" w14:textId="77777777" w:rsidR="00C33C09" w:rsidRPr="00F45449" w:rsidRDefault="00C33C09" w:rsidP="00256A34">
            <w:pPr>
              <w:widowControl/>
              <w:spacing w:line="240" w:lineRule="auto"/>
              <w:rPr>
                <w:rFonts w:cs="Arial"/>
                <w:b/>
                <w:szCs w:val="22"/>
              </w:rPr>
            </w:pPr>
            <w:r w:rsidRPr="003839F3">
              <w:rPr>
                <w:rFonts w:cs="Arial"/>
                <w:szCs w:val="22"/>
              </w:rPr>
              <w:t>einschl. Sicherstellung der Durchhaltefähigkeit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37" w14:textId="77777777" w:rsidR="00C33C09" w:rsidRPr="00F45449" w:rsidRDefault="00C33C09" w:rsidP="00256A34">
            <w:pPr>
              <w:widowControl/>
              <w:spacing w:line="240" w:lineRule="auto"/>
              <w:jc w:val="center"/>
              <w:rPr>
                <w:rFonts w:cs="Arial"/>
                <w:b/>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38" w14:textId="77777777" w:rsidR="00C33C09" w:rsidRPr="00F45449" w:rsidRDefault="00C33C09" w:rsidP="00256A34">
            <w:pPr>
              <w:widowControl/>
              <w:spacing w:line="240" w:lineRule="auto"/>
              <w:jc w:val="center"/>
              <w:rPr>
                <w:rFonts w:cs="Arial"/>
                <w:b/>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39" w14:textId="77777777" w:rsidR="00C33C09" w:rsidRPr="00F45449" w:rsidRDefault="00C33C09" w:rsidP="00256A34">
            <w:pPr>
              <w:widowControl/>
              <w:spacing w:line="240" w:lineRule="auto"/>
              <w:jc w:val="center"/>
              <w:rPr>
                <w:rFonts w:cs="Arial"/>
                <w:b/>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3A" w14:textId="77777777" w:rsidR="00C33C09" w:rsidRPr="00F45449" w:rsidRDefault="00C33C09" w:rsidP="00256A34">
            <w:pPr>
              <w:widowControl/>
              <w:spacing w:line="240" w:lineRule="auto"/>
              <w:jc w:val="center"/>
              <w:rPr>
                <w:rFonts w:cs="Arial"/>
                <w:b/>
                <w:szCs w:val="22"/>
              </w:rPr>
            </w:pPr>
            <w:r w:rsidRPr="003839F3">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3B" w14:textId="77777777" w:rsidR="00C33C09" w:rsidRPr="00F45449" w:rsidRDefault="00C33C09" w:rsidP="00256A34">
            <w:pPr>
              <w:widowControl/>
              <w:spacing w:line="240" w:lineRule="auto"/>
              <w:jc w:val="center"/>
              <w:rPr>
                <w:rFonts w:cs="Arial"/>
                <w:b/>
                <w:szCs w:val="22"/>
              </w:rPr>
            </w:pPr>
            <w:r w:rsidRPr="003839F3">
              <w:rPr>
                <w:rFonts w:cs="Arial"/>
                <w:szCs w:val="22"/>
              </w:rPr>
              <w:t>X</w:t>
            </w:r>
          </w:p>
        </w:tc>
      </w:tr>
      <w:tr w:rsidR="00C33C09" w:rsidRPr="00F45449" w14:paraId="593E3F43" w14:textId="77777777" w:rsidTr="008A375A">
        <w:trPr>
          <w:cantSplit/>
          <w:trHeight w:val="372"/>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3D" w14:textId="77777777" w:rsidR="00C33C09" w:rsidRPr="003839F3" w:rsidRDefault="00C33C09" w:rsidP="00256A34">
            <w:pPr>
              <w:widowControl/>
              <w:spacing w:line="240" w:lineRule="auto"/>
              <w:rPr>
                <w:rFonts w:cs="Arial"/>
                <w:szCs w:val="22"/>
              </w:rPr>
            </w:pPr>
            <w:r w:rsidRPr="003839F3">
              <w:rPr>
                <w:rFonts w:cs="Arial"/>
                <w:szCs w:val="22"/>
              </w:rPr>
              <w:t>Erstellen und Nachführen von Einsatzunterlagen (</w:t>
            </w:r>
            <w:r>
              <w:rPr>
                <w:rFonts w:cs="Arial"/>
                <w:szCs w:val="22"/>
              </w:rPr>
              <w:t xml:space="preserve">z.B. </w:t>
            </w:r>
            <w:r w:rsidRPr="003839F3">
              <w:rPr>
                <w:rFonts w:cs="Arial"/>
                <w:szCs w:val="22"/>
              </w:rPr>
              <w:t>Checklisten) für das Führungsorgan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3E"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3F"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40"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41"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42" w14:textId="77777777" w:rsidR="00C33C09" w:rsidRPr="003839F3" w:rsidRDefault="00C33C09" w:rsidP="00256A34">
            <w:pPr>
              <w:widowControl/>
              <w:spacing w:line="240" w:lineRule="auto"/>
              <w:jc w:val="center"/>
              <w:rPr>
                <w:rFonts w:cs="Arial"/>
                <w:szCs w:val="22"/>
              </w:rPr>
            </w:pPr>
            <w:r w:rsidRPr="003839F3">
              <w:rPr>
                <w:rFonts w:cs="Arial"/>
                <w:szCs w:val="22"/>
              </w:rPr>
              <w:t>X</w:t>
            </w:r>
          </w:p>
        </w:tc>
      </w:tr>
      <w:tr w:rsidR="00C33C09" w:rsidRPr="003839F3" w14:paraId="593E3F45" w14:textId="77777777" w:rsidTr="00C33C09">
        <w:trPr>
          <w:trHeight w:val="306"/>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3F44" w14:textId="77777777" w:rsidR="00C33C09" w:rsidRPr="003839F3" w:rsidRDefault="00C33C09" w:rsidP="00256A34">
            <w:pPr>
              <w:widowControl/>
              <w:spacing w:line="240" w:lineRule="auto"/>
              <w:rPr>
                <w:rFonts w:cs="Arial"/>
                <w:b/>
                <w:szCs w:val="22"/>
              </w:rPr>
            </w:pPr>
            <w:r>
              <w:rPr>
                <w:rFonts w:cs="Arial"/>
                <w:b/>
                <w:szCs w:val="22"/>
              </w:rPr>
              <w:t>Konzepte/Planung</w:t>
            </w:r>
          </w:p>
        </w:tc>
      </w:tr>
      <w:tr w:rsidR="00C33C09" w:rsidRPr="00F45449" w14:paraId="593E3F4C" w14:textId="77777777" w:rsidTr="001F3F36">
        <w:trPr>
          <w:cantSplit/>
          <w:trHeight w:val="400"/>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46" w14:textId="77777777" w:rsidR="008A375A" w:rsidRPr="003839F3" w:rsidRDefault="00C33C09" w:rsidP="001F3F36">
            <w:pPr>
              <w:widowControl/>
              <w:spacing w:line="240" w:lineRule="auto"/>
              <w:rPr>
                <w:rFonts w:cs="Arial"/>
                <w:szCs w:val="22"/>
              </w:rPr>
            </w:pPr>
            <w:r w:rsidRPr="00AD128D">
              <w:rPr>
                <w:rFonts w:cs="Arial"/>
                <w:szCs w:val="22"/>
              </w:rPr>
              <w:t xml:space="preserve">Konzept und Planung für allfällige Nachverteilung von </w:t>
            </w:r>
            <w:r>
              <w:rPr>
                <w:rFonts w:cs="Arial"/>
                <w:szCs w:val="22"/>
              </w:rPr>
              <w:t>Jodtabletten</w:t>
            </w:r>
            <w:r w:rsidRPr="00AD128D">
              <w:rPr>
                <w:rFonts w:cs="Arial"/>
                <w:szCs w:val="22"/>
              </w:rPr>
              <w:t>/Information an die Bevölkerung für Personen, die die Tabletten nicht mehr haben/finden (im Umkreis &lt; 50</w:t>
            </w:r>
            <w:r w:rsidR="001F3F36">
              <w:rPr>
                <w:rFonts w:cs="Arial"/>
                <w:szCs w:val="22"/>
              </w:rPr>
              <w:t xml:space="preserve"> </w:t>
            </w:r>
            <w:r w:rsidRPr="00AD128D">
              <w:rPr>
                <w:rFonts w:cs="Arial"/>
                <w:szCs w:val="22"/>
              </w:rPr>
              <w:t>km</w:t>
            </w:r>
            <w:r w:rsidR="001F3F36">
              <w:rPr>
                <w:rFonts w:cs="Arial"/>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47" w14:textId="77777777" w:rsidR="00C33C09" w:rsidRPr="003839F3" w:rsidRDefault="00C33C09" w:rsidP="00256A34">
            <w:pPr>
              <w:widowControl/>
              <w:spacing w:line="240" w:lineRule="auto"/>
              <w:jc w:val="center"/>
              <w:rPr>
                <w:rFonts w:cs="Arial"/>
                <w:szCs w:val="22"/>
              </w:rPr>
            </w:pPr>
            <w:r w:rsidRPr="00AD128D">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48" w14:textId="77777777" w:rsidR="00C33C09" w:rsidRPr="003839F3" w:rsidRDefault="00C33C09" w:rsidP="00256A34">
            <w:pPr>
              <w:widowControl/>
              <w:spacing w:line="240" w:lineRule="auto"/>
              <w:jc w:val="center"/>
              <w:rPr>
                <w:rFonts w:cs="Arial"/>
                <w:szCs w:val="22"/>
              </w:rPr>
            </w:pPr>
            <w:r w:rsidRPr="00AD128D">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49" w14:textId="77777777" w:rsidR="00C33C09" w:rsidRPr="003839F3"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4A" w14:textId="77777777" w:rsidR="00C33C09" w:rsidRPr="003839F3"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4B" w14:textId="77777777" w:rsidR="00C33C09" w:rsidRPr="003839F3" w:rsidRDefault="00C33C09" w:rsidP="00256A34">
            <w:pPr>
              <w:widowControl/>
              <w:spacing w:line="240" w:lineRule="auto"/>
              <w:jc w:val="center"/>
              <w:rPr>
                <w:rFonts w:cs="Arial"/>
                <w:szCs w:val="22"/>
              </w:rPr>
            </w:pPr>
          </w:p>
        </w:tc>
      </w:tr>
      <w:tr w:rsidR="00C33C09" w:rsidRPr="00F45449" w14:paraId="593E3F53" w14:textId="77777777" w:rsidTr="001F3F36">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4D" w14:textId="77777777" w:rsidR="001F3F36" w:rsidRPr="00AD128D" w:rsidRDefault="00C33C09" w:rsidP="001F3F36">
            <w:pPr>
              <w:widowControl/>
              <w:spacing w:line="240" w:lineRule="auto"/>
              <w:rPr>
                <w:rFonts w:cs="Arial"/>
                <w:szCs w:val="22"/>
              </w:rPr>
            </w:pPr>
            <w:r w:rsidRPr="003839F3">
              <w:rPr>
                <w:rFonts w:cs="Arial"/>
                <w:szCs w:val="22"/>
              </w:rPr>
              <w:t xml:space="preserve">Konzept und Planung für die Verteilung der </w:t>
            </w:r>
            <w:r>
              <w:rPr>
                <w:rFonts w:cs="Arial"/>
                <w:szCs w:val="22"/>
              </w:rPr>
              <w:t>J</w:t>
            </w:r>
            <w:r w:rsidRPr="00E62F00">
              <w:rPr>
                <w:rFonts w:cs="Arial"/>
                <w:szCs w:val="22"/>
              </w:rPr>
              <w:t>odtabletten</w:t>
            </w:r>
            <w:r w:rsidRPr="003839F3">
              <w:rPr>
                <w:rFonts w:cs="Arial"/>
                <w:szCs w:val="22"/>
              </w:rPr>
              <w:t xml:space="preserve"> ab zentralen Lagern im Umkreis &gt;50 km eines Kernkraf</w:t>
            </w:r>
            <w:r w:rsidRPr="003839F3">
              <w:rPr>
                <w:rFonts w:cs="Arial"/>
                <w:szCs w:val="22"/>
              </w:rPr>
              <w:t>t</w:t>
            </w:r>
            <w:r w:rsidRPr="003839F3">
              <w:rPr>
                <w:rFonts w:cs="Arial"/>
                <w:szCs w:val="22"/>
              </w:rPr>
              <w:t>werks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4E" w14:textId="77777777" w:rsidR="00C33C09" w:rsidRPr="00AD128D"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4F" w14:textId="77777777" w:rsidR="00C33C09" w:rsidRPr="00AD128D"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0" w14:textId="77777777" w:rsidR="00C33C09" w:rsidRPr="003839F3" w:rsidRDefault="00C33C09" w:rsidP="00256A34">
            <w:pPr>
              <w:widowControl/>
              <w:spacing w:line="240" w:lineRule="auto"/>
              <w:jc w:val="center"/>
              <w:rPr>
                <w:rFonts w:cs="Arial"/>
                <w:szCs w:val="22"/>
              </w:rPr>
            </w:pPr>
            <w:r w:rsidRPr="00BD6734">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1" w14:textId="77777777" w:rsidR="00C33C09" w:rsidRPr="003839F3"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52" w14:textId="77777777" w:rsidR="00C33C09" w:rsidRPr="003839F3" w:rsidRDefault="00C33C09" w:rsidP="00256A34">
            <w:pPr>
              <w:widowControl/>
              <w:spacing w:line="240" w:lineRule="auto"/>
              <w:jc w:val="center"/>
              <w:rPr>
                <w:rFonts w:cs="Arial"/>
                <w:szCs w:val="22"/>
              </w:rPr>
            </w:pPr>
          </w:p>
        </w:tc>
      </w:tr>
      <w:tr w:rsidR="001F3F36" w:rsidRPr="00F45449" w14:paraId="593E3F5A"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54" w14:textId="77777777" w:rsidR="001F3F36" w:rsidRPr="003839F3" w:rsidRDefault="001F3F36" w:rsidP="00256A34">
            <w:pPr>
              <w:widowControl/>
              <w:spacing w:line="240" w:lineRule="auto"/>
              <w:rPr>
                <w:rFonts w:cs="Arial"/>
                <w:szCs w:val="22"/>
              </w:rPr>
            </w:pPr>
            <w:r w:rsidRPr="003839F3">
              <w:rPr>
                <w:rFonts w:cs="Arial"/>
                <w:szCs w:val="22"/>
              </w:rPr>
              <w:t xml:space="preserve">Verkehrskonzept und Planung für das Sperren </w:t>
            </w:r>
            <w:r>
              <w:rPr>
                <w:rFonts w:cs="Arial"/>
                <w:szCs w:val="22"/>
              </w:rPr>
              <w:t>der</w:t>
            </w:r>
            <w:r w:rsidRPr="003839F3">
              <w:rPr>
                <w:rFonts w:cs="Arial"/>
                <w:szCs w:val="22"/>
              </w:rPr>
              <w:t xml:space="preserve"> </w:t>
            </w:r>
            <w:r>
              <w:rPr>
                <w:rFonts w:cs="Arial"/>
                <w:szCs w:val="22"/>
              </w:rPr>
              <w:t>Notfal</w:t>
            </w:r>
            <w:r>
              <w:rPr>
                <w:rFonts w:cs="Arial"/>
                <w:szCs w:val="22"/>
              </w:rPr>
              <w:t>l</w:t>
            </w:r>
            <w:r>
              <w:rPr>
                <w:rFonts w:cs="Arial"/>
                <w:szCs w:val="22"/>
              </w:rPr>
              <w:t>schutzzone</w:t>
            </w:r>
            <w:r w:rsidRPr="003839F3">
              <w:rPr>
                <w:rFonts w:cs="Arial"/>
                <w:szCs w:val="22"/>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5" w14:textId="77777777" w:rsidR="001F3F36" w:rsidRPr="00AD128D" w:rsidRDefault="001F3F36"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6" w14:textId="77777777" w:rsidR="001F3F36" w:rsidRPr="00AD128D" w:rsidRDefault="001F3F36"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7" w14:textId="77777777" w:rsidR="001F3F36" w:rsidRPr="00BD6734" w:rsidRDefault="001F3F36"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8" w14:textId="77777777" w:rsidR="001F3F36" w:rsidRPr="003839F3" w:rsidRDefault="001F3F36" w:rsidP="00256A34">
            <w:pPr>
              <w:widowControl/>
              <w:spacing w:line="240" w:lineRule="auto"/>
              <w:jc w:val="center"/>
              <w:rPr>
                <w:rFonts w:cs="Arial"/>
                <w:szCs w:val="22"/>
              </w:rPr>
            </w:pPr>
            <w:r w:rsidRPr="003839F3">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59" w14:textId="77777777" w:rsidR="001F3F36" w:rsidRPr="003839F3" w:rsidRDefault="001F3F36" w:rsidP="00256A34">
            <w:pPr>
              <w:widowControl/>
              <w:spacing w:line="240" w:lineRule="auto"/>
              <w:jc w:val="center"/>
              <w:rPr>
                <w:rFonts w:cs="Arial"/>
                <w:szCs w:val="22"/>
              </w:rPr>
            </w:pPr>
          </w:p>
        </w:tc>
      </w:tr>
      <w:tr w:rsidR="00C33C09" w:rsidRPr="00F45449" w14:paraId="593E3F61" w14:textId="77777777" w:rsidTr="001F3F36">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5B" w14:textId="77777777" w:rsidR="00C33C09" w:rsidRPr="003839F3" w:rsidRDefault="00C33C09" w:rsidP="00256A34">
            <w:pPr>
              <w:widowControl/>
              <w:spacing w:line="240" w:lineRule="auto"/>
              <w:rPr>
                <w:rFonts w:cs="Arial"/>
                <w:szCs w:val="22"/>
              </w:rPr>
            </w:pPr>
            <w:r w:rsidRPr="003839F3">
              <w:rPr>
                <w:rFonts w:cs="Arial"/>
                <w:szCs w:val="22"/>
              </w:rPr>
              <w:lastRenderedPageBreak/>
              <w:t>Verkehrskonzept und Planung für die Grossräumige U</w:t>
            </w:r>
            <w:r w:rsidRPr="003839F3">
              <w:rPr>
                <w:rFonts w:cs="Arial"/>
                <w:szCs w:val="22"/>
              </w:rPr>
              <w:t>m</w:t>
            </w:r>
            <w:r w:rsidRPr="003839F3">
              <w:rPr>
                <w:rFonts w:cs="Arial"/>
                <w:szCs w:val="22"/>
              </w:rPr>
              <w:t>leitung um ein betroffenes Gebiet (</w:t>
            </w:r>
            <w:r>
              <w:rPr>
                <w:rFonts w:cs="Arial"/>
                <w:szCs w:val="22"/>
              </w:rPr>
              <w:t>u.a. in</w:t>
            </w:r>
            <w:r w:rsidRPr="003839F3">
              <w:rPr>
                <w:rFonts w:cs="Arial"/>
                <w:szCs w:val="22"/>
              </w:rPr>
              <w:t xml:space="preserve"> Zusammenarbeit mit KOVE)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C" w14:textId="77777777" w:rsidR="00C33C09" w:rsidRPr="003839F3"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D" w14:textId="77777777" w:rsidR="00C33C09" w:rsidRPr="00AD128D"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E" w14:textId="77777777" w:rsidR="00C33C09" w:rsidRPr="00BD6734"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5F"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60" w14:textId="77777777" w:rsidR="00C33C09" w:rsidRPr="003839F3" w:rsidRDefault="00C33C09" w:rsidP="00256A34">
            <w:pPr>
              <w:widowControl/>
              <w:spacing w:line="240" w:lineRule="auto"/>
              <w:jc w:val="center"/>
              <w:rPr>
                <w:rFonts w:cs="Arial"/>
                <w:szCs w:val="22"/>
              </w:rPr>
            </w:pPr>
          </w:p>
        </w:tc>
      </w:tr>
      <w:tr w:rsidR="001F3F36" w:rsidRPr="00F45449" w14:paraId="593E3F69"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62" w14:textId="77777777" w:rsidR="001F3F36" w:rsidRDefault="001F3F36" w:rsidP="00256A34">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Evakuierungsplanung für Notfallschutzzone 1 (gemäss</w:t>
            </w:r>
          </w:p>
          <w:p w14:paraId="593E3F63" w14:textId="77777777" w:rsidR="001F3F36" w:rsidRPr="003839F3" w:rsidRDefault="001F3F36" w:rsidP="00256A34">
            <w:pPr>
              <w:widowControl/>
              <w:spacing w:line="240" w:lineRule="auto"/>
              <w:rPr>
                <w:rFonts w:cs="Arial"/>
                <w:szCs w:val="22"/>
              </w:rPr>
            </w:pPr>
            <w:r>
              <w:rPr>
                <w:rFonts w:ascii="TT9C9o00" w:eastAsiaTheme="minorHAnsi" w:hAnsi="TT9C9o00" w:cs="TT9C9o00"/>
                <w:szCs w:val="22"/>
                <w:lang w:eastAsia="en-US"/>
              </w:rPr>
              <w:t>Konzept und Planung der Kantone und Vorgaben BABS)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64" w14:textId="77777777" w:rsidR="001F3F36" w:rsidRPr="00AD128D" w:rsidRDefault="001F3F36"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65" w14:textId="77777777" w:rsidR="001F3F36" w:rsidRPr="00AD128D" w:rsidRDefault="001F3F36"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66" w14:textId="77777777" w:rsidR="001F3F36" w:rsidRPr="00BD6734" w:rsidRDefault="001F3F36"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67" w14:textId="77777777" w:rsidR="001F3F36" w:rsidRPr="003839F3" w:rsidRDefault="001F3F36"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68" w14:textId="77777777" w:rsidR="001F3F36" w:rsidRPr="003839F3" w:rsidRDefault="001F3F36" w:rsidP="00256A34">
            <w:pPr>
              <w:widowControl/>
              <w:spacing w:line="240" w:lineRule="auto"/>
              <w:jc w:val="center"/>
              <w:rPr>
                <w:rFonts w:cs="Arial"/>
                <w:szCs w:val="22"/>
              </w:rPr>
            </w:pPr>
          </w:p>
        </w:tc>
      </w:tr>
      <w:tr w:rsidR="00C33C09" w:rsidRPr="00F45449" w14:paraId="593E3F70" w14:textId="77777777" w:rsidTr="001F3F36">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6A" w14:textId="77777777" w:rsidR="00C33C09" w:rsidRDefault="00C33C09" w:rsidP="00256A34">
            <w:pPr>
              <w:widowControl/>
              <w:spacing w:line="240" w:lineRule="auto"/>
              <w:rPr>
                <w:rFonts w:cs="Arial"/>
                <w:szCs w:val="22"/>
              </w:rPr>
            </w:pPr>
            <w:r w:rsidRPr="002C5854">
              <w:rPr>
                <w:rFonts w:cs="Arial"/>
                <w:szCs w:val="22"/>
              </w:rPr>
              <w:t>Evakuierungsplanung für Notfallschutzzone 2 (gemäss Konzept und Planung der Kantone und Vorgaben BABS)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6B" w14:textId="77777777" w:rsidR="00C33C09"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6C" w14:textId="77777777" w:rsidR="00C33C09" w:rsidRPr="003839F3" w:rsidRDefault="00C33C09" w:rsidP="00256A34">
            <w:pPr>
              <w:widowControl/>
              <w:spacing w:line="240" w:lineRule="auto"/>
              <w:jc w:val="center"/>
              <w:rPr>
                <w:rFonts w:cs="Arial"/>
                <w:szCs w:val="22"/>
              </w:rPr>
            </w:pPr>
            <w:r w:rsidRPr="002C5854">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6D" w14:textId="77777777" w:rsidR="00C33C09" w:rsidRPr="003839F3"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6E" w14:textId="77777777" w:rsidR="00C33C09" w:rsidRPr="003839F3"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6F" w14:textId="77777777" w:rsidR="00C33C09" w:rsidRPr="003839F3" w:rsidRDefault="00C33C09" w:rsidP="00256A34">
            <w:pPr>
              <w:widowControl/>
              <w:spacing w:line="240" w:lineRule="auto"/>
              <w:jc w:val="center"/>
              <w:rPr>
                <w:rFonts w:cs="Arial"/>
                <w:szCs w:val="22"/>
              </w:rPr>
            </w:pPr>
          </w:p>
        </w:tc>
      </w:tr>
      <w:tr w:rsidR="00C33C09" w:rsidRPr="00F45449" w14:paraId="593E3F77" w14:textId="77777777" w:rsidTr="001F3F36">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71" w14:textId="77777777" w:rsidR="00C33C09" w:rsidRPr="002C5854" w:rsidRDefault="00C33C09" w:rsidP="00256A34">
            <w:pPr>
              <w:widowControl/>
              <w:spacing w:line="240" w:lineRule="auto"/>
              <w:rPr>
                <w:rFonts w:cs="Arial"/>
                <w:szCs w:val="22"/>
              </w:rPr>
            </w:pPr>
            <w:r w:rsidRPr="002C5854">
              <w:rPr>
                <w:rFonts w:cs="Arial"/>
                <w:szCs w:val="22"/>
              </w:rPr>
              <w:t>Evakuierungsplanung für Hotspots (gemäss Konzept und Planung der Kantone und Vorgaben BABS)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72" w14:textId="77777777" w:rsidR="00C33C09"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73" w14:textId="77777777" w:rsidR="00C33C09" w:rsidRPr="002C5854"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74" w14:textId="77777777" w:rsidR="00C33C09" w:rsidRPr="003839F3" w:rsidRDefault="00C33C09" w:rsidP="00256A34">
            <w:pPr>
              <w:widowControl/>
              <w:spacing w:line="240" w:lineRule="auto"/>
              <w:jc w:val="center"/>
              <w:rPr>
                <w:rFonts w:cs="Arial"/>
                <w:szCs w:val="22"/>
              </w:rPr>
            </w:pPr>
            <w:r w:rsidRPr="002C5854">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75" w14:textId="77777777" w:rsidR="00C33C09" w:rsidRPr="003839F3"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76" w14:textId="77777777" w:rsidR="00C33C09" w:rsidRPr="003839F3" w:rsidRDefault="00C33C09" w:rsidP="00256A34">
            <w:pPr>
              <w:widowControl/>
              <w:spacing w:line="240" w:lineRule="auto"/>
              <w:jc w:val="center"/>
              <w:rPr>
                <w:rFonts w:cs="Arial"/>
                <w:szCs w:val="22"/>
              </w:rPr>
            </w:pPr>
          </w:p>
        </w:tc>
      </w:tr>
      <w:tr w:rsidR="00C33C09" w:rsidRPr="00F45449" w14:paraId="593E3F7E" w14:textId="77777777" w:rsidTr="001F3F36">
        <w:trPr>
          <w:cantSplit/>
          <w:trHeight w:val="55"/>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78" w14:textId="77777777" w:rsidR="00C33C09" w:rsidRPr="002C5854" w:rsidRDefault="00C33C09" w:rsidP="00256A34">
            <w:pPr>
              <w:widowControl/>
              <w:spacing w:line="240" w:lineRule="auto"/>
              <w:rPr>
                <w:rFonts w:cs="Arial"/>
                <w:szCs w:val="22"/>
              </w:rPr>
            </w:pPr>
            <w:r w:rsidRPr="003839F3">
              <w:rPr>
                <w:rFonts w:cs="Arial"/>
                <w:szCs w:val="22"/>
              </w:rPr>
              <w:t>Konzept und Planung der Sicherstellung der Blaulichti</w:t>
            </w:r>
            <w:r w:rsidRPr="003839F3">
              <w:rPr>
                <w:rFonts w:cs="Arial"/>
                <w:szCs w:val="22"/>
              </w:rPr>
              <w:t>n</w:t>
            </w:r>
            <w:r w:rsidRPr="003839F3">
              <w:rPr>
                <w:rFonts w:cs="Arial"/>
                <w:szCs w:val="22"/>
              </w:rPr>
              <w:t>tervention im kontaminierten Gebiet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79" w14:textId="77777777" w:rsidR="00C33C09"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7A" w14:textId="77777777" w:rsidR="00C33C09" w:rsidRPr="002C5854"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7B" w14:textId="77777777" w:rsidR="00C33C09" w:rsidRPr="002C5854"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7C" w14:textId="77777777" w:rsidR="00C33C09" w:rsidRPr="003839F3"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7D" w14:textId="77777777" w:rsidR="00C33C09" w:rsidRPr="003839F3" w:rsidRDefault="00C33C09" w:rsidP="00256A34">
            <w:pPr>
              <w:widowControl/>
              <w:spacing w:line="240" w:lineRule="auto"/>
              <w:jc w:val="center"/>
              <w:rPr>
                <w:rFonts w:cs="Arial"/>
                <w:szCs w:val="22"/>
              </w:rPr>
            </w:pPr>
          </w:p>
        </w:tc>
      </w:tr>
      <w:tr w:rsidR="00C33C09" w:rsidRPr="00F45449" w14:paraId="593E3F85" w14:textId="77777777" w:rsidTr="001F3F36">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7F" w14:textId="77777777" w:rsidR="00C33C09" w:rsidRPr="003839F3" w:rsidRDefault="00C33C09" w:rsidP="00256A34">
            <w:pPr>
              <w:widowControl/>
              <w:spacing w:line="240" w:lineRule="auto"/>
              <w:rPr>
                <w:rFonts w:cs="Arial"/>
                <w:szCs w:val="22"/>
              </w:rPr>
            </w:pPr>
            <w:r w:rsidRPr="003839F3">
              <w:rPr>
                <w:rFonts w:cs="Arial"/>
                <w:szCs w:val="22"/>
              </w:rPr>
              <w:t>Konzept Sicherstellung der allgemeinen Infrastruktur (Wasser, Abwasser, Elektrizität, Entsorgung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0"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1"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2"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3"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84" w14:textId="77777777" w:rsidR="00C33C09" w:rsidRPr="003839F3" w:rsidRDefault="00C33C09" w:rsidP="00256A34">
            <w:pPr>
              <w:widowControl/>
              <w:spacing w:line="240" w:lineRule="auto"/>
              <w:jc w:val="center"/>
              <w:rPr>
                <w:rFonts w:cs="Arial"/>
                <w:szCs w:val="22"/>
              </w:rPr>
            </w:pPr>
            <w:r w:rsidRPr="003839F3">
              <w:rPr>
                <w:rFonts w:cs="Arial"/>
                <w:szCs w:val="22"/>
              </w:rPr>
              <w:t>X</w:t>
            </w:r>
          </w:p>
        </w:tc>
      </w:tr>
      <w:tr w:rsidR="00C33C09" w:rsidRPr="00F45449" w14:paraId="593E3F8C" w14:textId="77777777" w:rsidTr="001F3F36">
        <w:trPr>
          <w:cantSplit/>
          <w:trHeight w:val="12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86" w14:textId="77777777" w:rsidR="00C33C09" w:rsidRPr="003839F3" w:rsidRDefault="00C33C09" w:rsidP="00256A34">
            <w:pPr>
              <w:widowControl/>
              <w:spacing w:line="240" w:lineRule="auto"/>
              <w:rPr>
                <w:rFonts w:cs="Arial"/>
                <w:szCs w:val="22"/>
              </w:rPr>
            </w:pPr>
            <w:r w:rsidRPr="005C2906">
              <w:rPr>
                <w:rFonts w:cs="Arial"/>
                <w:szCs w:val="22"/>
              </w:rPr>
              <w:t>Massnahmen im Bereich Landwirtschaft gemäss En</w:t>
            </w:r>
            <w:r w:rsidRPr="005C2906">
              <w:rPr>
                <w:rFonts w:cs="Arial"/>
                <w:szCs w:val="22"/>
              </w:rPr>
              <w:t>t</w:t>
            </w:r>
            <w:r w:rsidRPr="005C2906">
              <w:rPr>
                <w:rFonts w:cs="Arial"/>
                <w:szCs w:val="22"/>
              </w:rPr>
              <w:t>scheid NAZ vorbereiten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7" w14:textId="77777777" w:rsidR="00C33C09" w:rsidRPr="003839F3" w:rsidRDefault="00C33C09" w:rsidP="00256A34">
            <w:pPr>
              <w:widowControl/>
              <w:spacing w:line="240" w:lineRule="auto"/>
              <w:jc w:val="center"/>
              <w:rPr>
                <w:rFonts w:cs="Arial"/>
                <w:szCs w:val="22"/>
              </w:rPr>
            </w:pPr>
            <w:r w:rsidRPr="005C2906">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8" w14:textId="77777777" w:rsidR="00C33C09" w:rsidRPr="003839F3" w:rsidRDefault="00C33C09" w:rsidP="00256A34">
            <w:pPr>
              <w:widowControl/>
              <w:spacing w:line="240" w:lineRule="auto"/>
              <w:jc w:val="center"/>
              <w:rPr>
                <w:rFonts w:cs="Arial"/>
                <w:szCs w:val="22"/>
              </w:rPr>
            </w:pPr>
            <w:r w:rsidRPr="005C2906">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9" w14:textId="77777777" w:rsidR="00C33C09" w:rsidRPr="003839F3" w:rsidRDefault="00C33C09" w:rsidP="00256A34">
            <w:pPr>
              <w:widowControl/>
              <w:spacing w:line="240" w:lineRule="auto"/>
              <w:jc w:val="center"/>
              <w:rPr>
                <w:rFonts w:cs="Arial"/>
                <w:szCs w:val="22"/>
              </w:rPr>
            </w:pPr>
            <w:r w:rsidRPr="005C2906">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A" w14:textId="77777777" w:rsidR="00C33C09" w:rsidRPr="003839F3" w:rsidRDefault="00C33C09" w:rsidP="00256A34">
            <w:pPr>
              <w:widowControl/>
              <w:spacing w:line="240" w:lineRule="auto"/>
              <w:jc w:val="center"/>
              <w:rPr>
                <w:rFonts w:cs="Arial"/>
                <w:szCs w:val="22"/>
              </w:rPr>
            </w:pPr>
            <w:r w:rsidRPr="005C2906">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8B" w14:textId="77777777" w:rsidR="00C33C09" w:rsidRPr="003839F3" w:rsidRDefault="00C33C09" w:rsidP="00256A34">
            <w:pPr>
              <w:widowControl/>
              <w:spacing w:line="240" w:lineRule="auto"/>
              <w:jc w:val="center"/>
              <w:rPr>
                <w:rFonts w:cs="Arial"/>
                <w:szCs w:val="22"/>
              </w:rPr>
            </w:pPr>
          </w:p>
        </w:tc>
      </w:tr>
      <w:tr w:rsidR="00C33C09" w:rsidRPr="00F45449" w14:paraId="593E3F93" w14:textId="77777777" w:rsidTr="001F3F36">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8D" w14:textId="77777777" w:rsidR="00C33C09" w:rsidRPr="005C2906" w:rsidRDefault="00C33C09" w:rsidP="00256A34">
            <w:pPr>
              <w:widowControl/>
              <w:spacing w:line="240" w:lineRule="auto"/>
              <w:rPr>
                <w:rFonts w:cs="Arial"/>
                <w:szCs w:val="22"/>
              </w:rPr>
            </w:pPr>
            <w:r w:rsidRPr="007C0FE0">
              <w:rPr>
                <w:rFonts w:cs="Arial"/>
                <w:szCs w:val="22"/>
              </w:rPr>
              <w:t xml:space="preserve">Nachträgliche Evakuierung planen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E" w14:textId="77777777" w:rsidR="00C33C09" w:rsidRPr="005C2906" w:rsidRDefault="00C33C09" w:rsidP="00256A34">
            <w:pPr>
              <w:widowControl/>
              <w:spacing w:line="240" w:lineRule="auto"/>
              <w:jc w:val="center"/>
              <w:rPr>
                <w:rFonts w:cs="Arial"/>
                <w:szCs w:val="22"/>
              </w:rPr>
            </w:pPr>
            <w:r w:rsidRPr="007C0FE0">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8F" w14:textId="77777777" w:rsidR="00C33C09" w:rsidRPr="005C2906" w:rsidRDefault="00C33C09" w:rsidP="00256A34">
            <w:pPr>
              <w:widowControl/>
              <w:spacing w:line="240" w:lineRule="auto"/>
              <w:jc w:val="center"/>
              <w:rPr>
                <w:rFonts w:cs="Arial"/>
                <w:szCs w:val="22"/>
              </w:rPr>
            </w:pPr>
            <w:r w:rsidRPr="007C0FE0">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0" w14:textId="77777777" w:rsidR="00C33C09" w:rsidRPr="005C2906" w:rsidRDefault="00C33C09" w:rsidP="00256A34">
            <w:pPr>
              <w:widowControl/>
              <w:spacing w:line="240" w:lineRule="auto"/>
              <w:jc w:val="center"/>
              <w:rPr>
                <w:rFonts w:cs="Arial"/>
                <w:szCs w:val="22"/>
              </w:rPr>
            </w:pPr>
            <w:r w:rsidRPr="007C0FE0">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1" w14:textId="77777777" w:rsidR="00C33C09" w:rsidRPr="005C2906" w:rsidRDefault="00C33C09" w:rsidP="00256A34">
            <w:pPr>
              <w:widowControl/>
              <w:spacing w:line="240" w:lineRule="auto"/>
              <w:jc w:val="center"/>
              <w:rPr>
                <w:rFonts w:cs="Arial"/>
                <w:szCs w:val="22"/>
              </w:rPr>
            </w:pPr>
            <w:r w:rsidRPr="007C0FE0">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92" w14:textId="77777777" w:rsidR="00C33C09" w:rsidRPr="003839F3" w:rsidRDefault="00C33C09" w:rsidP="00256A34">
            <w:pPr>
              <w:widowControl/>
              <w:spacing w:line="240" w:lineRule="auto"/>
              <w:jc w:val="center"/>
              <w:rPr>
                <w:rFonts w:cs="Arial"/>
                <w:szCs w:val="22"/>
              </w:rPr>
            </w:pPr>
          </w:p>
        </w:tc>
      </w:tr>
      <w:tr w:rsidR="00C33C09" w:rsidRPr="00F45449" w14:paraId="593E3F9A" w14:textId="77777777" w:rsidTr="001F3F36">
        <w:trPr>
          <w:cantSplit/>
          <w:trHeight w:val="204"/>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94" w14:textId="77777777" w:rsidR="00C33C09" w:rsidRPr="007C0FE0" w:rsidRDefault="00C33C09" w:rsidP="00256A34">
            <w:pPr>
              <w:widowControl/>
              <w:spacing w:line="240" w:lineRule="auto"/>
              <w:rPr>
                <w:rFonts w:cs="Arial"/>
                <w:szCs w:val="22"/>
              </w:rPr>
            </w:pPr>
            <w:r w:rsidRPr="003839F3">
              <w:rPr>
                <w:rFonts w:cs="Arial"/>
                <w:szCs w:val="22"/>
              </w:rPr>
              <w:t>Dosimetriekonzept und Planung für verpflichtete Personen</w:t>
            </w:r>
            <w:r>
              <w:rPr>
                <w:rFonts w:cs="Arial"/>
                <w:szCs w:val="22"/>
              </w:rPr>
              <w:t xml:space="preserve"> (gemäss Konzepte BABS und BAG)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5" w14:textId="77777777" w:rsidR="00C33C09" w:rsidRPr="007C0FE0"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6" w14:textId="77777777" w:rsidR="00C33C09" w:rsidRPr="007C0FE0"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7" w14:textId="77777777" w:rsidR="00C33C09" w:rsidRPr="007C0FE0"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8" w14:textId="77777777" w:rsidR="00C33C09" w:rsidRPr="007C0FE0" w:rsidRDefault="00C33C09"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99" w14:textId="77777777" w:rsidR="00C33C09" w:rsidRPr="003839F3" w:rsidRDefault="00C33C09" w:rsidP="00256A34">
            <w:pPr>
              <w:widowControl/>
              <w:spacing w:line="240" w:lineRule="auto"/>
              <w:jc w:val="center"/>
              <w:rPr>
                <w:rFonts w:cs="Arial"/>
                <w:szCs w:val="22"/>
              </w:rPr>
            </w:pPr>
            <w:r>
              <w:rPr>
                <w:rFonts w:cs="Arial"/>
                <w:szCs w:val="22"/>
              </w:rPr>
              <w:t>X</w:t>
            </w:r>
          </w:p>
        </w:tc>
      </w:tr>
      <w:tr w:rsidR="00C33C09" w:rsidRPr="00F45449" w14:paraId="593E3FA1" w14:textId="77777777" w:rsidTr="001F3F36">
        <w:trPr>
          <w:cantSplit/>
          <w:trHeight w:val="146"/>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9B" w14:textId="77777777" w:rsidR="00C33C09" w:rsidRPr="003839F3" w:rsidRDefault="00C33C09" w:rsidP="00256A34">
            <w:pPr>
              <w:widowControl/>
              <w:spacing w:line="240" w:lineRule="auto"/>
              <w:rPr>
                <w:rFonts w:cs="Arial"/>
                <w:szCs w:val="22"/>
              </w:rPr>
            </w:pPr>
            <w:r w:rsidRPr="003839F3">
              <w:rPr>
                <w:rFonts w:cs="Arial"/>
                <w:szCs w:val="22"/>
              </w:rPr>
              <w:t>Planung von Standorten für den Betrieb der Beratungsste</w:t>
            </w:r>
            <w:r w:rsidRPr="003839F3">
              <w:rPr>
                <w:rFonts w:cs="Arial"/>
                <w:szCs w:val="22"/>
              </w:rPr>
              <w:t>l</w:t>
            </w:r>
            <w:r w:rsidRPr="003839F3">
              <w:rPr>
                <w:rFonts w:cs="Arial"/>
                <w:szCs w:val="22"/>
              </w:rPr>
              <w:t>le Radioaktivität. (gemäss und Planung Konzept BsR)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C"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D"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E"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9F" w14:textId="77777777" w:rsidR="00C33C09"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A0" w14:textId="77777777" w:rsidR="00C33C09" w:rsidRDefault="00C33C09" w:rsidP="00256A34">
            <w:pPr>
              <w:widowControl/>
              <w:spacing w:line="240" w:lineRule="auto"/>
              <w:jc w:val="center"/>
              <w:rPr>
                <w:rFonts w:cs="Arial"/>
                <w:szCs w:val="22"/>
              </w:rPr>
            </w:pPr>
          </w:p>
        </w:tc>
      </w:tr>
      <w:tr w:rsidR="00C33C09" w:rsidRPr="00F45449" w14:paraId="593E3FA8" w14:textId="77777777" w:rsidTr="001F3F36">
        <w:trPr>
          <w:cantSplit/>
          <w:trHeight w:val="7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A2" w14:textId="77777777" w:rsidR="00C33C09" w:rsidRPr="003839F3" w:rsidRDefault="00C33C09" w:rsidP="00256A34">
            <w:pPr>
              <w:widowControl/>
              <w:spacing w:line="240" w:lineRule="auto"/>
              <w:rPr>
                <w:rFonts w:cs="Arial"/>
                <w:szCs w:val="22"/>
              </w:rPr>
            </w:pPr>
            <w:r w:rsidRPr="003839F3">
              <w:rPr>
                <w:rFonts w:cs="Arial"/>
                <w:szCs w:val="22"/>
              </w:rPr>
              <w:t>Messkonzept und Planung für kantonale Teile der Mes</w:t>
            </w:r>
            <w:r w:rsidRPr="003839F3">
              <w:rPr>
                <w:rFonts w:cs="Arial"/>
                <w:szCs w:val="22"/>
              </w:rPr>
              <w:t>s</w:t>
            </w:r>
            <w:r w:rsidRPr="003839F3">
              <w:rPr>
                <w:rFonts w:cs="Arial"/>
                <w:szCs w:val="22"/>
              </w:rPr>
              <w:t>organisation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A3"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A4"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A5"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A6" w14:textId="77777777" w:rsidR="00C33C09" w:rsidRDefault="00C33C09" w:rsidP="00256A34">
            <w:pPr>
              <w:widowControl/>
              <w:spacing w:line="240" w:lineRule="auto"/>
              <w:jc w:val="center"/>
              <w:rPr>
                <w:rFonts w:cs="Arial"/>
                <w:szCs w:val="22"/>
              </w:rPr>
            </w:pPr>
            <w:r w:rsidRPr="003839F3">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A7" w14:textId="77777777" w:rsidR="00C33C09" w:rsidRDefault="00C33C09" w:rsidP="00256A34">
            <w:pPr>
              <w:widowControl/>
              <w:spacing w:line="240" w:lineRule="auto"/>
              <w:jc w:val="center"/>
              <w:rPr>
                <w:rFonts w:cs="Arial"/>
                <w:szCs w:val="22"/>
              </w:rPr>
            </w:pPr>
          </w:p>
        </w:tc>
      </w:tr>
      <w:tr w:rsidR="00C33C09" w:rsidRPr="00F45449" w14:paraId="593E3FAF" w14:textId="77777777" w:rsidTr="001F3F36">
        <w:trPr>
          <w:cantSplit/>
          <w:trHeight w:val="21"/>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A9" w14:textId="77777777" w:rsidR="00C33C09" w:rsidRPr="003839F3" w:rsidRDefault="00C33C09" w:rsidP="00256A34">
            <w:pPr>
              <w:widowControl/>
              <w:spacing w:line="240" w:lineRule="auto"/>
              <w:rPr>
                <w:rFonts w:cs="Arial"/>
                <w:szCs w:val="22"/>
              </w:rPr>
            </w:pPr>
            <w:r>
              <w:rPr>
                <w:rFonts w:cs="Arial"/>
                <w:szCs w:val="22"/>
              </w:rPr>
              <w:t>Planung von Freimessstellen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AA" w14:textId="77777777" w:rsidR="00C33C09" w:rsidRPr="003839F3"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AB" w14:textId="77777777" w:rsidR="00C33C09" w:rsidRPr="003839F3" w:rsidRDefault="00C33C09" w:rsidP="00256A34">
            <w:pPr>
              <w:widowControl/>
              <w:spacing w:line="240" w:lineRule="auto"/>
              <w:jc w:val="center"/>
              <w:rPr>
                <w:rFonts w:cs="Arial"/>
                <w:szCs w:val="22"/>
              </w:rPr>
            </w:pPr>
            <w:r w:rsidRPr="004B5F32">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AC" w14:textId="77777777" w:rsidR="00C33C09" w:rsidRPr="003839F3" w:rsidRDefault="00C33C09" w:rsidP="00256A34">
            <w:pPr>
              <w:widowControl/>
              <w:spacing w:line="240" w:lineRule="auto"/>
              <w:jc w:val="center"/>
              <w:rPr>
                <w:rFonts w:cs="Arial"/>
                <w:szCs w:val="22"/>
              </w:rPr>
            </w:pPr>
            <w:r w:rsidRPr="004B5F32">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AD" w14:textId="77777777" w:rsidR="00C33C09" w:rsidRPr="003839F3"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AE" w14:textId="77777777" w:rsidR="00C33C09" w:rsidRDefault="00C33C09" w:rsidP="00256A34">
            <w:pPr>
              <w:widowControl/>
              <w:spacing w:line="240" w:lineRule="auto"/>
              <w:jc w:val="center"/>
              <w:rPr>
                <w:rFonts w:cs="Arial"/>
                <w:szCs w:val="22"/>
              </w:rPr>
            </w:pPr>
          </w:p>
        </w:tc>
      </w:tr>
      <w:tr w:rsidR="00C33C09" w:rsidRPr="00F45449" w14:paraId="593E3FB6" w14:textId="77777777" w:rsidTr="001F3F36">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B0" w14:textId="77777777" w:rsidR="00C33C09" w:rsidRDefault="00C33C09" w:rsidP="00256A34">
            <w:pPr>
              <w:widowControl/>
              <w:spacing w:line="240" w:lineRule="auto"/>
              <w:rPr>
                <w:rFonts w:cs="Arial"/>
                <w:szCs w:val="22"/>
              </w:rPr>
            </w:pPr>
            <w:r>
              <w:rPr>
                <w:rFonts w:cs="Arial"/>
                <w:szCs w:val="22"/>
              </w:rPr>
              <w:t>Massnahmen für den Bereich Landwirtschaft und L</w:t>
            </w:r>
            <w:r>
              <w:rPr>
                <w:rFonts w:cs="Arial"/>
                <w:szCs w:val="22"/>
              </w:rPr>
              <w:t>e</w:t>
            </w:r>
            <w:r>
              <w:rPr>
                <w:rFonts w:cs="Arial"/>
                <w:szCs w:val="22"/>
              </w:rPr>
              <w:t>bensmittel vorbereiten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B1" w14:textId="77777777" w:rsidR="00C33C09" w:rsidRPr="003839F3" w:rsidRDefault="00C33C09" w:rsidP="00256A34">
            <w:pPr>
              <w:widowControl/>
              <w:spacing w:line="240" w:lineRule="auto"/>
              <w:jc w:val="center"/>
              <w:rPr>
                <w:rFonts w:cs="Arial"/>
                <w:szCs w:val="22"/>
              </w:rPr>
            </w:pPr>
            <w:r w:rsidRPr="004B5F32">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B2" w14:textId="77777777" w:rsidR="00C33C09" w:rsidRPr="004B5F32" w:rsidRDefault="00C33C09" w:rsidP="00256A34">
            <w:pPr>
              <w:widowControl/>
              <w:spacing w:line="240" w:lineRule="auto"/>
              <w:jc w:val="center"/>
              <w:rPr>
                <w:rFonts w:cs="Arial"/>
                <w:szCs w:val="22"/>
              </w:rPr>
            </w:pPr>
            <w:r w:rsidRPr="004B5F32">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B3" w14:textId="77777777" w:rsidR="00C33C09" w:rsidRPr="004B5F32" w:rsidRDefault="00C33C09" w:rsidP="00256A34">
            <w:pPr>
              <w:widowControl/>
              <w:spacing w:line="240" w:lineRule="auto"/>
              <w:jc w:val="center"/>
              <w:rPr>
                <w:rFonts w:cs="Arial"/>
                <w:szCs w:val="22"/>
              </w:rPr>
            </w:pPr>
            <w:r w:rsidRPr="004B5F32">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B4" w14:textId="77777777" w:rsidR="00C33C09" w:rsidRPr="003839F3" w:rsidRDefault="00C33C09" w:rsidP="00256A34">
            <w:pPr>
              <w:widowControl/>
              <w:spacing w:line="240" w:lineRule="auto"/>
              <w:jc w:val="center"/>
              <w:rPr>
                <w:rFonts w:cs="Arial"/>
                <w:szCs w:val="22"/>
              </w:rPr>
            </w:pPr>
            <w:r w:rsidRPr="004B5F32">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B5" w14:textId="77777777" w:rsidR="00C33C09" w:rsidRDefault="00C33C09" w:rsidP="00256A34">
            <w:pPr>
              <w:widowControl/>
              <w:spacing w:line="240" w:lineRule="auto"/>
              <w:jc w:val="center"/>
              <w:rPr>
                <w:rFonts w:cs="Arial"/>
                <w:szCs w:val="22"/>
              </w:rPr>
            </w:pPr>
          </w:p>
        </w:tc>
      </w:tr>
      <w:tr w:rsidR="001F3F36" w:rsidRPr="00F45449" w14:paraId="593E3FBD" w14:textId="77777777" w:rsidTr="001F3F36">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B7" w14:textId="77777777" w:rsidR="001F3F36" w:rsidRDefault="001F3F36" w:rsidP="00256A34">
            <w:pPr>
              <w:widowControl/>
              <w:spacing w:line="240" w:lineRule="auto"/>
              <w:rPr>
                <w:rFonts w:cs="Arial"/>
                <w:szCs w:val="22"/>
              </w:rPr>
            </w:pPr>
            <w:r>
              <w:rPr>
                <w:rFonts w:cs="Arial"/>
                <w:szCs w:val="22"/>
              </w:rPr>
              <w:t xml:space="preserve">Einsatzplanung </w:t>
            </w:r>
            <w:r w:rsidRPr="003839F3">
              <w:rPr>
                <w:rFonts w:cs="Arial"/>
                <w:szCs w:val="22"/>
              </w:rPr>
              <w:t>Grobkonzept Dekontamination</w:t>
            </w:r>
            <w:r>
              <w:rPr>
                <w:rStyle w:val="Funotenzeichen"/>
                <w:rFonts w:cs="Arial"/>
                <w:szCs w:val="22"/>
              </w:rPr>
              <w:footnoteReference w:id="1"/>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B8" w14:textId="77777777" w:rsidR="001F3F36" w:rsidRPr="003839F3" w:rsidRDefault="001F3F36"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B9" w14:textId="77777777" w:rsidR="001F3F36" w:rsidRPr="003839F3" w:rsidRDefault="001F3F36"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BA" w14:textId="77777777" w:rsidR="001F3F36" w:rsidRPr="003839F3" w:rsidRDefault="001F3F36"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BB" w14:textId="77777777" w:rsidR="001F3F36" w:rsidRPr="004B5F32" w:rsidRDefault="001F3F36"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BC" w14:textId="77777777" w:rsidR="001F3F36" w:rsidRDefault="001F3F36" w:rsidP="00256A34">
            <w:pPr>
              <w:widowControl/>
              <w:spacing w:line="240" w:lineRule="auto"/>
              <w:jc w:val="center"/>
              <w:rPr>
                <w:rFonts w:cs="Arial"/>
                <w:szCs w:val="22"/>
              </w:rPr>
            </w:pPr>
          </w:p>
        </w:tc>
      </w:tr>
      <w:tr w:rsidR="00C33C09" w:rsidRPr="00F45449" w14:paraId="593E3FC4" w14:textId="77777777" w:rsidTr="001F3F36">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BE" w14:textId="77777777" w:rsidR="001F3F36" w:rsidRDefault="00C33C09" w:rsidP="001F3F36">
            <w:pPr>
              <w:widowControl/>
              <w:spacing w:line="240" w:lineRule="auto"/>
              <w:rPr>
                <w:rFonts w:cs="Arial"/>
                <w:szCs w:val="22"/>
              </w:rPr>
            </w:pPr>
            <w:r>
              <w:rPr>
                <w:rFonts w:cs="Arial"/>
                <w:szCs w:val="22"/>
              </w:rPr>
              <w:t xml:space="preserve">Einsatzplanung </w:t>
            </w:r>
            <w:r w:rsidRPr="003839F3">
              <w:rPr>
                <w:rFonts w:cs="Arial"/>
                <w:szCs w:val="22"/>
              </w:rPr>
              <w:t xml:space="preserve">Grobkonzept </w:t>
            </w:r>
            <w:r>
              <w:rPr>
                <w:rFonts w:cs="Arial"/>
                <w:szCs w:val="22"/>
              </w:rPr>
              <w:t>Entsorgung kontaminierter Stoffe (gemäss Konzept BAG)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BF" w14:textId="77777777" w:rsidR="00C33C09" w:rsidRPr="004B5F32"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C0" w14:textId="77777777" w:rsidR="00C33C09" w:rsidRPr="004B5F32"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C1" w14:textId="77777777" w:rsidR="00C33C09" w:rsidRPr="004B5F32"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C2" w14:textId="77777777" w:rsidR="00C33C09" w:rsidRPr="004B5F32"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C3" w14:textId="77777777" w:rsidR="00C33C09" w:rsidRDefault="00C33C09" w:rsidP="00256A34">
            <w:pPr>
              <w:widowControl/>
              <w:spacing w:line="240" w:lineRule="auto"/>
              <w:jc w:val="center"/>
              <w:rPr>
                <w:rFonts w:cs="Arial"/>
                <w:szCs w:val="22"/>
              </w:rPr>
            </w:pPr>
          </w:p>
        </w:tc>
      </w:tr>
      <w:tr w:rsidR="00C33C09" w:rsidRPr="00F45449" w14:paraId="593E3FCB" w14:textId="77777777" w:rsidTr="001F3F36">
        <w:trPr>
          <w:cantSplit/>
          <w:trHeight w:val="7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C5" w14:textId="77777777" w:rsidR="00C33C09" w:rsidRDefault="00C33C09" w:rsidP="00256A34">
            <w:pPr>
              <w:widowControl/>
              <w:spacing w:line="240" w:lineRule="auto"/>
              <w:rPr>
                <w:rFonts w:cs="Arial"/>
                <w:szCs w:val="22"/>
              </w:rPr>
            </w:pPr>
            <w:r w:rsidRPr="003839F3">
              <w:rPr>
                <w:rFonts w:cs="Arial"/>
                <w:szCs w:val="22"/>
              </w:rPr>
              <w:t>Dokumentation/Nachführung (Konzepte und Planung, Checklisten usw.)</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C6"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C7"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C8"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C9" w14:textId="77777777" w:rsidR="00C33C09" w:rsidRPr="004B5F32" w:rsidRDefault="00C33C09" w:rsidP="00256A34">
            <w:pPr>
              <w:widowControl/>
              <w:spacing w:line="240" w:lineRule="auto"/>
              <w:jc w:val="center"/>
              <w:rPr>
                <w:rFonts w:cs="Arial"/>
                <w:szCs w:val="22"/>
              </w:rPr>
            </w:pPr>
            <w:r w:rsidRPr="003839F3">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CA" w14:textId="77777777" w:rsidR="00C33C09" w:rsidRDefault="00C33C09" w:rsidP="00256A34">
            <w:pPr>
              <w:widowControl/>
              <w:spacing w:line="240" w:lineRule="auto"/>
              <w:jc w:val="center"/>
              <w:rPr>
                <w:rFonts w:cs="Arial"/>
                <w:szCs w:val="22"/>
              </w:rPr>
            </w:pPr>
            <w:r w:rsidRPr="003839F3">
              <w:rPr>
                <w:rFonts w:cs="Arial"/>
                <w:szCs w:val="22"/>
              </w:rPr>
              <w:t>X</w:t>
            </w:r>
          </w:p>
        </w:tc>
      </w:tr>
    </w:tbl>
    <w:p w14:paraId="593E3FCC" w14:textId="77777777" w:rsidR="0050297F" w:rsidRDefault="0050297F"/>
    <w:p w14:paraId="593E3FCD" w14:textId="77777777" w:rsidR="0050297F" w:rsidRDefault="0050297F"/>
    <w:p w14:paraId="593E3FCE" w14:textId="77777777" w:rsidR="0050297F" w:rsidRDefault="0050297F"/>
    <w:p w14:paraId="593E3FCF" w14:textId="77777777" w:rsidR="0050297F" w:rsidRDefault="0050297F"/>
    <w:p w14:paraId="593E3FD0" w14:textId="77777777" w:rsidR="0050297F" w:rsidRDefault="0050297F"/>
    <w:p w14:paraId="593E3FD1" w14:textId="77777777" w:rsidR="0050297F" w:rsidRDefault="0050297F"/>
    <w:tbl>
      <w:tblPr>
        <w:tblStyle w:val="Tabellenraster"/>
        <w:tblW w:w="10195" w:type="dxa"/>
        <w:jc w:val="center"/>
        <w:tblLayout w:type="fixed"/>
        <w:tblCellMar>
          <w:bottom w:w="57" w:type="dxa"/>
        </w:tblCellMar>
        <w:tblLook w:val="04A0" w:firstRow="1" w:lastRow="0" w:firstColumn="1" w:lastColumn="0" w:noHBand="0" w:noVBand="1"/>
      </w:tblPr>
      <w:tblGrid>
        <w:gridCol w:w="5944"/>
        <w:gridCol w:w="850"/>
        <w:gridCol w:w="850"/>
        <w:gridCol w:w="850"/>
        <w:gridCol w:w="850"/>
        <w:gridCol w:w="851"/>
      </w:tblGrid>
      <w:tr w:rsidR="00C33C09" w:rsidRPr="003839F3" w14:paraId="593E3FD3" w14:textId="77777777" w:rsidTr="00C33C09">
        <w:trPr>
          <w:cantSplit/>
          <w:trHeight w:val="306"/>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3FD2" w14:textId="77777777" w:rsidR="00C33C09" w:rsidRPr="003839F3" w:rsidRDefault="00C33C09" w:rsidP="00256A34">
            <w:pPr>
              <w:widowControl/>
              <w:spacing w:line="240" w:lineRule="auto"/>
              <w:rPr>
                <w:rFonts w:cs="Arial"/>
                <w:b/>
                <w:szCs w:val="22"/>
              </w:rPr>
            </w:pPr>
            <w:r>
              <w:rPr>
                <w:rFonts w:cs="Arial"/>
                <w:b/>
                <w:szCs w:val="22"/>
              </w:rPr>
              <w:lastRenderedPageBreak/>
              <w:t>Ausbildung</w:t>
            </w:r>
          </w:p>
        </w:tc>
      </w:tr>
      <w:tr w:rsidR="00C33C09" w:rsidRPr="00F45449" w14:paraId="593E3FDE" w14:textId="77777777" w:rsidTr="0082433E">
        <w:trPr>
          <w:cantSplit/>
          <w:trHeight w:val="546"/>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D4" w14:textId="77777777" w:rsidR="00C33C09" w:rsidRPr="003839F3" w:rsidRDefault="00C33C09" w:rsidP="00256A34">
            <w:pPr>
              <w:widowControl/>
              <w:spacing w:line="240" w:lineRule="auto"/>
              <w:rPr>
                <w:rFonts w:cs="Arial"/>
                <w:szCs w:val="22"/>
              </w:rPr>
            </w:pPr>
            <w:r w:rsidRPr="003839F3">
              <w:rPr>
                <w:rFonts w:cs="Arial"/>
                <w:szCs w:val="22"/>
              </w:rPr>
              <w:t>Grundausbildung</w:t>
            </w:r>
            <w:r>
              <w:rPr>
                <w:rFonts w:cs="Arial"/>
                <w:szCs w:val="22"/>
              </w:rPr>
              <w:t xml:space="preserve"> Führungsorgane und Einsatzorganisat</w:t>
            </w:r>
            <w:r>
              <w:rPr>
                <w:rFonts w:cs="Arial"/>
                <w:szCs w:val="22"/>
              </w:rPr>
              <w:t>i</w:t>
            </w:r>
            <w:r>
              <w:rPr>
                <w:rFonts w:cs="Arial"/>
                <w:szCs w:val="22"/>
              </w:rPr>
              <w:t>onen</w:t>
            </w:r>
          </w:p>
          <w:p w14:paraId="593E3FD5" w14:textId="77777777" w:rsidR="00C33C09" w:rsidRPr="003839F3" w:rsidRDefault="00C33C09" w:rsidP="00C059BF">
            <w:pPr>
              <w:widowControl/>
              <w:numPr>
                <w:ilvl w:val="0"/>
                <w:numId w:val="18"/>
              </w:numPr>
              <w:spacing w:line="240" w:lineRule="auto"/>
              <w:contextualSpacing/>
              <w:rPr>
                <w:rFonts w:cs="Arial"/>
                <w:szCs w:val="22"/>
              </w:rPr>
            </w:pPr>
            <w:r w:rsidRPr="003839F3">
              <w:rPr>
                <w:rFonts w:cs="Arial"/>
                <w:szCs w:val="22"/>
              </w:rPr>
              <w:t>Grundlagen Strahlenschutz</w:t>
            </w:r>
          </w:p>
          <w:p w14:paraId="593E3FD6" w14:textId="77777777" w:rsidR="00C33C09" w:rsidRPr="003839F3" w:rsidRDefault="00C33C09" w:rsidP="00C059BF">
            <w:pPr>
              <w:widowControl/>
              <w:numPr>
                <w:ilvl w:val="0"/>
                <w:numId w:val="18"/>
              </w:numPr>
              <w:spacing w:line="240" w:lineRule="auto"/>
              <w:contextualSpacing/>
              <w:rPr>
                <w:rFonts w:cs="Arial"/>
                <w:szCs w:val="22"/>
              </w:rPr>
            </w:pPr>
            <w:r w:rsidRPr="003839F3">
              <w:rPr>
                <w:rFonts w:cs="Arial"/>
                <w:szCs w:val="22"/>
              </w:rPr>
              <w:t>Alarmierungsabläufe</w:t>
            </w:r>
          </w:p>
          <w:p w14:paraId="593E3FD7" w14:textId="77777777" w:rsidR="00C33C09" w:rsidRDefault="00C33C09" w:rsidP="00C059BF">
            <w:pPr>
              <w:widowControl/>
              <w:numPr>
                <w:ilvl w:val="0"/>
                <w:numId w:val="18"/>
              </w:numPr>
              <w:spacing w:line="240" w:lineRule="auto"/>
              <w:contextualSpacing/>
              <w:rPr>
                <w:rFonts w:cs="Arial"/>
                <w:szCs w:val="22"/>
              </w:rPr>
            </w:pPr>
            <w:r w:rsidRPr="003839F3">
              <w:rPr>
                <w:rFonts w:cs="Arial"/>
                <w:szCs w:val="22"/>
              </w:rPr>
              <w:t>Zonenkonzepte</w:t>
            </w:r>
          </w:p>
          <w:p w14:paraId="593E3FD8" w14:textId="77777777" w:rsidR="00C33C09" w:rsidRPr="008420B5" w:rsidRDefault="00C33C09" w:rsidP="00C059BF">
            <w:pPr>
              <w:widowControl/>
              <w:numPr>
                <w:ilvl w:val="0"/>
                <w:numId w:val="18"/>
              </w:numPr>
              <w:spacing w:line="240" w:lineRule="auto"/>
              <w:contextualSpacing/>
              <w:rPr>
                <w:rFonts w:cs="Arial"/>
                <w:szCs w:val="22"/>
              </w:rPr>
            </w:pPr>
            <w:r w:rsidRPr="008420B5">
              <w:rPr>
                <w:rFonts w:cs="Arial"/>
                <w:szCs w:val="22"/>
              </w:rPr>
              <w:t>Zusammenarbeit der verschiedenen Organisati</w:t>
            </w:r>
            <w:r w:rsidRPr="008420B5">
              <w:rPr>
                <w:rFonts w:cs="Arial"/>
                <w:szCs w:val="22"/>
              </w:rPr>
              <w:t>o</w:t>
            </w:r>
            <w:r w:rsidRPr="008420B5">
              <w:rPr>
                <w:rFonts w:cs="Arial"/>
                <w:szCs w:val="22"/>
              </w:rPr>
              <w:t>nen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D9"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DA"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DB"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DC"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DD" w14:textId="77777777" w:rsidR="00C33C09" w:rsidRPr="003839F3" w:rsidRDefault="00C33C09" w:rsidP="00256A34">
            <w:pPr>
              <w:widowControl/>
              <w:spacing w:line="240" w:lineRule="auto"/>
              <w:jc w:val="center"/>
              <w:rPr>
                <w:rFonts w:cs="Arial"/>
                <w:szCs w:val="22"/>
              </w:rPr>
            </w:pPr>
            <w:r w:rsidRPr="003839F3">
              <w:rPr>
                <w:rFonts w:cs="Arial"/>
                <w:szCs w:val="22"/>
              </w:rPr>
              <w:t>X</w:t>
            </w:r>
          </w:p>
        </w:tc>
      </w:tr>
      <w:tr w:rsidR="00C33C09" w:rsidRPr="00F45449" w14:paraId="593E3FE7" w14:textId="77777777" w:rsidTr="0082433E">
        <w:trPr>
          <w:cantSplit/>
          <w:trHeight w:val="6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DF" w14:textId="77777777" w:rsidR="00C33C09" w:rsidRPr="003839F3" w:rsidRDefault="00C33C09" w:rsidP="00256A34">
            <w:pPr>
              <w:widowControl/>
              <w:spacing w:line="240" w:lineRule="auto"/>
              <w:rPr>
                <w:rFonts w:cs="Arial"/>
                <w:szCs w:val="22"/>
              </w:rPr>
            </w:pPr>
            <w:r w:rsidRPr="003839F3">
              <w:rPr>
                <w:rFonts w:cs="Arial"/>
                <w:szCs w:val="22"/>
              </w:rPr>
              <w:t xml:space="preserve">Weiterbildung </w:t>
            </w:r>
            <w:r w:rsidRPr="007C0FE0">
              <w:rPr>
                <w:rFonts w:cs="Arial"/>
                <w:szCs w:val="22"/>
              </w:rPr>
              <w:t>Führungsorgane und Einsatzorganisationen</w:t>
            </w:r>
          </w:p>
          <w:p w14:paraId="593E3FE0" w14:textId="77777777" w:rsidR="00C33C09" w:rsidRDefault="00C33C09" w:rsidP="00C059BF">
            <w:pPr>
              <w:widowControl/>
              <w:numPr>
                <w:ilvl w:val="0"/>
                <w:numId w:val="18"/>
              </w:numPr>
              <w:spacing w:line="240" w:lineRule="auto"/>
              <w:contextualSpacing/>
              <w:rPr>
                <w:rFonts w:cs="Arial"/>
                <w:szCs w:val="22"/>
              </w:rPr>
            </w:pPr>
            <w:r w:rsidRPr="003839F3">
              <w:rPr>
                <w:rFonts w:cs="Arial"/>
                <w:szCs w:val="22"/>
              </w:rPr>
              <w:t xml:space="preserve">Teilnahme an Gesamtnotfallübungen </w:t>
            </w:r>
          </w:p>
          <w:p w14:paraId="593E3FE1" w14:textId="77777777" w:rsidR="00C33C09" w:rsidRPr="008420B5" w:rsidRDefault="00C33C09" w:rsidP="00C059BF">
            <w:pPr>
              <w:widowControl/>
              <w:numPr>
                <w:ilvl w:val="0"/>
                <w:numId w:val="18"/>
              </w:numPr>
              <w:spacing w:line="240" w:lineRule="auto"/>
              <w:contextualSpacing/>
              <w:rPr>
                <w:rFonts w:cs="Arial"/>
                <w:szCs w:val="22"/>
              </w:rPr>
            </w:pPr>
            <w:r w:rsidRPr="008420B5">
              <w:rPr>
                <w:rFonts w:cs="Arial"/>
                <w:szCs w:val="22"/>
              </w:rPr>
              <w:t>Eigene Übungen zum Thema KKW-Ereignis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E2" w14:textId="77777777" w:rsidR="00C33C09" w:rsidRPr="003839F3" w:rsidRDefault="00C33C09" w:rsidP="00256A34">
            <w:pPr>
              <w:widowControl/>
              <w:spacing w:line="240" w:lineRule="auto"/>
              <w:jc w:val="center"/>
              <w:rPr>
                <w:rFonts w:cs="Arial"/>
                <w:szCs w:val="22"/>
              </w:rPr>
            </w:pPr>
            <w:r w:rsidRPr="00B90A86">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E3" w14:textId="77777777" w:rsidR="00C33C09" w:rsidRPr="003839F3" w:rsidRDefault="00C33C09" w:rsidP="00256A34">
            <w:pPr>
              <w:widowControl/>
              <w:spacing w:line="240" w:lineRule="auto"/>
              <w:jc w:val="center"/>
              <w:rPr>
                <w:rFonts w:cs="Arial"/>
                <w:szCs w:val="22"/>
              </w:rPr>
            </w:pPr>
            <w:r w:rsidRPr="00B90A86">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E4" w14:textId="77777777" w:rsidR="00C33C09" w:rsidRPr="003839F3" w:rsidRDefault="00C33C09" w:rsidP="00256A34">
            <w:pPr>
              <w:widowControl/>
              <w:spacing w:line="240" w:lineRule="auto"/>
              <w:jc w:val="center"/>
              <w:rPr>
                <w:rFonts w:cs="Arial"/>
                <w:szCs w:val="22"/>
              </w:rPr>
            </w:pPr>
            <w:r w:rsidRPr="00B90A86">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E5" w14:textId="77777777" w:rsidR="00C33C09" w:rsidRPr="003839F3" w:rsidRDefault="00C33C09" w:rsidP="00256A34">
            <w:pPr>
              <w:widowControl/>
              <w:spacing w:line="240" w:lineRule="auto"/>
              <w:jc w:val="center"/>
              <w:rPr>
                <w:rFonts w:cs="Arial"/>
                <w:szCs w:val="22"/>
              </w:rPr>
            </w:pPr>
            <w:r w:rsidRPr="00B90A86">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E6" w14:textId="77777777" w:rsidR="00C33C09" w:rsidRPr="003839F3" w:rsidRDefault="00C33C09" w:rsidP="00256A34">
            <w:pPr>
              <w:widowControl/>
              <w:spacing w:line="240" w:lineRule="auto"/>
              <w:jc w:val="center"/>
              <w:rPr>
                <w:rFonts w:cs="Arial"/>
                <w:szCs w:val="22"/>
              </w:rPr>
            </w:pPr>
            <w:r w:rsidRPr="00B90A86">
              <w:rPr>
                <w:rFonts w:cs="Arial"/>
                <w:szCs w:val="22"/>
              </w:rPr>
              <w:t>X</w:t>
            </w:r>
          </w:p>
        </w:tc>
      </w:tr>
      <w:tr w:rsidR="00C33C09" w:rsidRPr="00F45449" w14:paraId="593E3FF3" w14:textId="77777777" w:rsidTr="0082433E">
        <w:trPr>
          <w:cantSplit/>
          <w:trHeight w:val="696"/>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E8" w14:textId="77777777" w:rsidR="00C33C09" w:rsidRPr="003839F3" w:rsidRDefault="00C33C09" w:rsidP="00256A34">
            <w:pPr>
              <w:widowControl/>
              <w:spacing w:line="240" w:lineRule="auto"/>
              <w:rPr>
                <w:rFonts w:cs="Arial"/>
                <w:szCs w:val="22"/>
              </w:rPr>
            </w:pPr>
            <w:r w:rsidRPr="003839F3">
              <w:rPr>
                <w:rFonts w:cs="Arial"/>
                <w:szCs w:val="22"/>
              </w:rPr>
              <w:t>Weiterbildung der Gemeinden und Betriebe (gemäss Normdokumentation und Checklisten)</w:t>
            </w:r>
          </w:p>
          <w:p w14:paraId="593E3FE9" w14:textId="77777777" w:rsidR="00C33C09" w:rsidRPr="003839F3" w:rsidRDefault="00C33C09" w:rsidP="00C059BF">
            <w:pPr>
              <w:widowControl/>
              <w:numPr>
                <w:ilvl w:val="0"/>
                <w:numId w:val="19"/>
              </w:numPr>
              <w:spacing w:line="240" w:lineRule="auto"/>
              <w:contextualSpacing/>
              <w:rPr>
                <w:rFonts w:cs="Arial"/>
                <w:szCs w:val="22"/>
              </w:rPr>
            </w:pPr>
            <w:r w:rsidRPr="003839F3">
              <w:rPr>
                <w:rFonts w:cs="Arial"/>
                <w:szCs w:val="22"/>
              </w:rPr>
              <w:t>Einkaufszentren (Information der Grossverteiler)</w:t>
            </w:r>
          </w:p>
          <w:p w14:paraId="593E3FEA" w14:textId="77777777" w:rsidR="00C33C09" w:rsidRPr="003839F3" w:rsidRDefault="00C33C09" w:rsidP="00C059BF">
            <w:pPr>
              <w:widowControl/>
              <w:numPr>
                <w:ilvl w:val="0"/>
                <w:numId w:val="19"/>
              </w:numPr>
              <w:spacing w:line="240" w:lineRule="auto"/>
              <w:contextualSpacing/>
              <w:rPr>
                <w:rFonts w:cs="Arial"/>
                <w:szCs w:val="22"/>
              </w:rPr>
            </w:pPr>
            <w:r w:rsidRPr="003839F3">
              <w:rPr>
                <w:rFonts w:cs="Arial"/>
                <w:szCs w:val="22"/>
              </w:rPr>
              <w:t xml:space="preserve">Gastronomiebetriebe </w:t>
            </w:r>
          </w:p>
          <w:p w14:paraId="593E3FEB" w14:textId="77777777" w:rsidR="00C33C09" w:rsidRPr="003839F3" w:rsidRDefault="00C33C09" w:rsidP="00C059BF">
            <w:pPr>
              <w:widowControl/>
              <w:numPr>
                <w:ilvl w:val="0"/>
                <w:numId w:val="19"/>
              </w:numPr>
              <w:spacing w:line="240" w:lineRule="auto"/>
              <w:contextualSpacing/>
              <w:rPr>
                <w:rFonts w:cs="Arial"/>
                <w:szCs w:val="22"/>
              </w:rPr>
            </w:pPr>
            <w:r w:rsidRPr="003839F3">
              <w:rPr>
                <w:rFonts w:cs="Arial"/>
                <w:szCs w:val="22"/>
              </w:rPr>
              <w:t xml:space="preserve">Spitäler und Heime </w:t>
            </w:r>
          </w:p>
          <w:p w14:paraId="593E3FEC" w14:textId="77777777" w:rsidR="00C33C09" w:rsidRDefault="00C33C09" w:rsidP="00C059BF">
            <w:pPr>
              <w:widowControl/>
              <w:numPr>
                <w:ilvl w:val="0"/>
                <w:numId w:val="19"/>
              </w:numPr>
              <w:spacing w:line="240" w:lineRule="auto"/>
              <w:contextualSpacing/>
              <w:rPr>
                <w:rFonts w:cs="Arial"/>
                <w:szCs w:val="22"/>
              </w:rPr>
            </w:pPr>
            <w:r w:rsidRPr="003839F3">
              <w:rPr>
                <w:rFonts w:cs="Arial"/>
                <w:szCs w:val="22"/>
              </w:rPr>
              <w:t xml:space="preserve">Schulen </w:t>
            </w:r>
          </w:p>
          <w:p w14:paraId="593E3FED" w14:textId="77777777" w:rsidR="00C33C09" w:rsidRPr="008420B5" w:rsidRDefault="00C33C09" w:rsidP="00C059BF">
            <w:pPr>
              <w:widowControl/>
              <w:numPr>
                <w:ilvl w:val="0"/>
                <w:numId w:val="19"/>
              </w:numPr>
              <w:spacing w:line="240" w:lineRule="auto"/>
              <w:contextualSpacing/>
              <w:rPr>
                <w:rFonts w:cs="Arial"/>
                <w:szCs w:val="22"/>
              </w:rPr>
            </w:pPr>
            <w:r w:rsidRPr="008420B5">
              <w:rPr>
                <w:rFonts w:cs="Arial"/>
                <w:szCs w:val="22"/>
              </w:rPr>
              <w:t>Industriebetriebe (&gt;30 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EE" w14:textId="77777777" w:rsidR="00C33C09" w:rsidRPr="00B90A86" w:rsidRDefault="00C33C09" w:rsidP="00C059BF">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EF" w14:textId="77777777" w:rsidR="00C33C09" w:rsidRPr="00B90A86" w:rsidRDefault="00C33C09" w:rsidP="00C059BF">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0" w14:textId="77777777" w:rsidR="00C33C09" w:rsidRPr="00B90A86" w:rsidRDefault="00C33C09" w:rsidP="00C059BF">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1" w14:textId="77777777" w:rsidR="00C33C09" w:rsidRPr="00B90A86"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F2" w14:textId="77777777" w:rsidR="00C33C09" w:rsidRPr="00B90A86" w:rsidRDefault="00C33C09" w:rsidP="00C059BF">
            <w:pPr>
              <w:widowControl/>
              <w:spacing w:line="240" w:lineRule="auto"/>
              <w:jc w:val="center"/>
              <w:rPr>
                <w:rFonts w:cs="Arial"/>
                <w:szCs w:val="22"/>
              </w:rPr>
            </w:pPr>
            <w:r>
              <w:rPr>
                <w:rFonts w:cs="Arial"/>
                <w:szCs w:val="22"/>
              </w:rPr>
              <w:t>X</w:t>
            </w:r>
          </w:p>
        </w:tc>
      </w:tr>
      <w:tr w:rsidR="00C33C09" w:rsidRPr="00F45449" w14:paraId="593E3FFA" w14:textId="77777777" w:rsidTr="0082433E">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F4" w14:textId="77777777" w:rsidR="00C33C09" w:rsidRPr="003839F3" w:rsidRDefault="00C33C09" w:rsidP="00256A34">
            <w:pPr>
              <w:widowControl/>
              <w:spacing w:line="240" w:lineRule="auto"/>
              <w:rPr>
                <w:rFonts w:cs="Arial"/>
                <w:szCs w:val="22"/>
              </w:rPr>
            </w:pPr>
            <w:r w:rsidRPr="003839F3">
              <w:rPr>
                <w:rFonts w:cs="Arial"/>
                <w:szCs w:val="22"/>
              </w:rPr>
              <w:t>Übungen (</w:t>
            </w:r>
            <w:r>
              <w:rPr>
                <w:rFonts w:cs="Arial"/>
                <w:szCs w:val="22"/>
              </w:rPr>
              <w:t>Rhythmus festlegen</w:t>
            </w:r>
            <w:r w:rsidRPr="003839F3">
              <w:rPr>
                <w:rFonts w:cs="Arial"/>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5" w14:textId="77777777" w:rsidR="00C33C09"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6" w14:textId="77777777" w:rsidR="00C33C09"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7" w14:textId="77777777" w:rsidR="00C33C09"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8" w14:textId="77777777" w:rsidR="00C33C09" w:rsidRPr="00B90A86"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3FF9" w14:textId="77777777" w:rsidR="00C33C09" w:rsidRDefault="00C33C09" w:rsidP="00256A34">
            <w:pPr>
              <w:widowControl/>
              <w:spacing w:line="240" w:lineRule="auto"/>
              <w:jc w:val="center"/>
              <w:rPr>
                <w:rFonts w:cs="Arial"/>
                <w:szCs w:val="22"/>
              </w:rPr>
            </w:pPr>
            <w:r w:rsidRPr="003839F3">
              <w:rPr>
                <w:rFonts w:cs="Arial"/>
                <w:szCs w:val="22"/>
              </w:rPr>
              <w:t>X</w:t>
            </w:r>
          </w:p>
        </w:tc>
      </w:tr>
      <w:tr w:rsidR="00C33C09" w:rsidRPr="00F45449" w14:paraId="593E4001" w14:textId="77777777" w:rsidTr="0082433E">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3FFB" w14:textId="77777777" w:rsidR="00C33C09" w:rsidRPr="003839F3" w:rsidRDefault="00C33C09" w:rsidP="00256A34">
            <w:pPr>
              <w:widowControl/>
              <w:spacing w:line="240" w:lineRule="auto"/>
              <w:rPr>
                <w:rFonts w:cs="Arial"/>
                <w:szCs w:val="22"/>
              </w:rPr>
            </w:pPr>
            <w:r w:rsidRPr="003839F3">
              <w:rPr>
                <w:rFonts w:cs="Arial"/>
                <w:szCs w:val="22"/>
              </w:rPr>
              <w:t>Information der Bevölkerung über das Verhalten im Erei</w:t>
            </w:r>
            <w:r w:rsidRPr="003839F3">
              <w:rPr>
                <w:rFonts w:cs="Arial"/>
                <w:szCs w:val="22"/>
              </w:rPr>
              <w:t>g</w:t>
            </w:r>
            <w:r w:rsidRPr="003839F3">
              <w:rPr>
                <w:rFonts w:cs="Arial"/>
                <w:szCs w:val="22"/>
              </w:rPr>
              <w:t>nisfall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C" w14:textId="77777777" w:rsidR="00C33C09" w:rsidRPr="003839F3" w:rsidRDefault="00C33C09"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D" w14:textId="77777777" w:rsidR="00C33C09" w:rsidRPr="003839F3" w:rsidRDefault="00C33C09"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E" w14:textId="77777777" w:rsidR="00C33C09" w:rsidRDefault="00C33C09"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3FFF" w14:textId="77777777" w:rsidR="00C33C09" w:rsidRPr="00B90A86" w:rsidRDefault="00C33C09"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00" w14:textId="77777777" w:rsidR="00C33C09" w:rsidRPr="003839F3" w:rsidRDefault="00C33C09" w:rsidP="00256A34">
            <w:pPr>
              <w:widowControl/>
              <w:spacing w:line="240" w:lineRule="auto"/>
              <w:jc w:val="center"/>
              <w:rPr>
                <w:rFonts w:cs="Arial"/>
                <w:szCs w:val="22"/>
              </w:rPr>
            </w:pPr>
            <w:r>
              <w:rPr>
                <w:rFonts w:cs="Arial"/>
                <w:szCs w:val="22"/>
              </w:rPr>
              <w:t>X</w:t>
            </w:r>
          </w:p>
        </w:tc>
      </w:tr>
      <w:tr w:rsidR="00C33C09" w:rsidRPr="00F45449" w14:paraId="593E4008" w14:textId="77777777" w:rsidTr="0082433E">
        <w:trPr>
          <w:cantSplit/>
          <w:trHeight w:val="105"/>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02" w14:textId="77777777" w:rsidR="00C33C09" w:rsidRPr="003839F3" w:rsidRDefault="00C33C09" w:rsidP="00256A34">
            <w:pPr>
              <w:widowControl/>
              <w:spacing w:line="240" w:lineRule="auto"/>
              <w:rPr>
                <w:rFonts w:cs="Arial"/>
                <w:szCs w:val="22"/>
              </w:rPr>
            </w:pPr>
            <w:r w:rsidRPr="003839F3">
              <w:rPr>
                <w:rFonts w:cs="Arial"/>
                <w:szCs w:val="22"/>
              </w:rPr>
              <w:t>Ausbildung (mit Übungen) für kantonale Teile der Messo</w:t>
            </w:r>
            <w:r w:rsidRPr="003839F3">
              <w:rPr>
                <w:rFonts w:cs="Arial"/>
                <w:szCs w:val="22"/>
              </w:rPr>
              <w:t>r</w:t>
            </w:r>
            <w:r w:rsidRPr="003839F3">
              <w:rPr>
                <w:rFonts w:cs="Arial"/>
                <w:szCs w:val="22"/>
              </w:rPr>
              <w:t>ganisation (</w:t>
            </w:r>
            <w:r>
              <w:rPr>
                <w:rFonts w:cs="Arial"/>
                <w:szCs w:val="22"/>
              </w:rPr>
              <w:t xml:space="preserve">u.a. </w:t>
            </w:r>
            <w:r w:rsidRPr="003839F3">
              <w:rPr>
                <w:rFonts w:cs="Arial"/>
                <w:szCs w:val="22"/>
              </w:rPr>
              <w:t>AWP)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03" w14:textId="77777777" w:rsidR="00C33C09"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04" w14:textId="77777777" w:rsidR="00C33C09"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05" w14:textId="77777777" w:rsidR="00C33C09"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06" w14:textId="77777777" w:rsidR="00C33C09"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07" w14:textId="77777777" w:rsidR="00C33C09" w:rsidRDefault="00C33C09" w:rsidP="00256A34">
            <w:pPr>
              <w:widowControl/>
              <w:spacing w:line="240" w:lineRule="auto"/>
              <w:jc w:val="center"/>
              <w:rPr>
                <w:rFonts w:cs="Arial"/>
                <w:szCs w:val="22"/>
              </w:rPr>
            </w:pPr>
          </w:p>
        </w:tc>
      </w:tr>
      <w:tr w:rsidR="00C33C09" w:rsidRPr="00F45449" w14:paraId="593E4011" w14:textId="77777777" w:rsidTr="0082433E">
        <w:trPr>
          <w:cantSplit/>
          <w:trHeight w:val="412"/>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09" w14:textId="77777777" w:rsidR="00C33C09" w:rsidRPr="003839F3" w:rsidRDefault="00C33C09" w:rsidP="00256A34">
            <w:pPr>
              <w:widowControl/>
              <w:spacing w:line="240" w:lineRule="auto"/>
              <w:rPr>
                <w:rFonts w:cs="Arial"/>
                <w:szCs w:val="22"/>
              </w:rPr>
            </w:pPr>
            <w:r w:rsidRPr="003839F3">
              <w:rPr>
                <w:rFonts w:cs="Arial"/>
                <w:szCs w:val="22"/>
              </w:rPr>
              <w:t>Beratungsstelle Radioaktivität</w:t>
            </w:r>
          </w:p>
          <w:p w14:paraId="593E400A" w14:textId="77777777" w:rsidR="00C33C09" w:rsidRDefault="00C33C09" w:rsidP="00C059BF">
            <w:pPr>
              <w:widowControl/>
              <w:numPr>
                <w:ilvl w:val="0"/>
                <w:numId w:val="18"/>
              </w:numPr>
              <w:spacing w:line="240" w:lineRule="auto"/>
              <w:contextualSpacing/>
              <w:rPr>
                <w:rFonts w:cs="Arial"/>
                <w:szCs w:val="22"/>
              </w:rPr>
            </w:pPr>
            <w:r w:rsidRPr="003839F3">
              <w:rPr>
                <w:rFonts w:cs="Arial"/>
                <w:szCs w:val="22"/>
              </w:rPr>
              <w:t>Betriebspersonal</w:t>
            </w:r>
          </w:p>
          <w:p w14:paraId="593E400B" w14:textId="77777777" w:rsidR="00C33C09" w:rsidRPr="00C059BF" w:rsidRDefault="00C33C09" w:rsidP="00256A34">
            <w:pPr>
              <w:widowControl/>
              <w:numPr>
                <w:ilvl w:val="0"/>
                <w:numId w:val="18"/>
              </w:numPr>
              <w:spacing w:line="240" w:lineRule="auto"/>
              <w:contextualSpacing/>
              <w:rPr>
                <w:rFonts w:cs="Arial"/>
                <w:szCs w:val="22"/>
              </w:rPr>
            </w:pPr>
            <w:r w:rsidRPr="00C059BF">
              <w:rPr>
                <w:rFonts w:cs="Arial"/>
                <w:szCs w:val="22"/>
              </w:rPr>
              <w:t>Objektbetreiber/-inhaber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0C"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0D" w14:textId="77777777" w:rsidR="00C33C09" w:rsidRPr="003839F3" w:rsidRDefault="00C33C09" w:rsidP="00256A34">
            <w:pPr>
              <w:widowControl/>
              <w:spacing w:line="240" w:lineRule="auto"/>
              <w:jc w:val="center"/>
              <w:rPr>
                <w:rFonts w:cs="Arial"/>
                <w:szCs w:val="22"/>
              </w:rPr>
            </w:pPr>
            <w:r w:rsidRPr="003839F3">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0E" w14:textId="77777777" w:rsidR="00C33C09" w:rsidRPr="003839F3" w:rsidRDefault="00C33C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0F" w14:textId="77777777" w:rsidR="00C33C09" w:rsidRDefault="00C33C09"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10" w14:textId="77777777" w:rsidR="00C33C09" w:rsidRDefault="00C33C09" w:rsidP="00256A34">
            <w:pPr>
              <w:widowControl/>
              <w:spacing w:line="240" w:lineRule="auto"/>
              <w:jc w:val="center"/>
              <w:rPr>
                <w:rFonts w:cs="Arial"/>
                <w:szCs w:val="22"/>
              </w:rPr>
            </w:pPr>
          </w:p>
        </w:tc>
      </w:tr>
    </w:tbl>
    <w:p w14:paraId="593E4012" w14:textId="77777777" w:rsidR="0082433E" w:rsidRDefault="0082433E"/>
    <w:p w14:paraId="593E4013" w14:textId="77777777" w:rsidR="00FF35E2" w:rsidRDefault="00FF35E2"/>
    <w:p w14:paraId="593E4014" w14:textId="77777777" w:rsidR="00FF35E2" w:rsidRDefault="00FF35E2"/>
    <w:p w14:paraId="593E4015" w14:textId="77777777" w:rsidR="00FF35E2" w:rsidRDefault="00FF35E2"/>
    <w:p w14:paraId="593E4016" w14:textId="77777777" w:rsidR="00FF35E2" w:rsidRDefault="00FF35E2"/>
    <w:p w14:paraId="593E4017" w14:textId="77777777" w:rsidR="00FF35E2" w:rsidRDefault="00FF35E2"/>
    <w:p w14:paraId="593E4018" w14:textId="77777777" w:rsidR="00FF35E2" w:rsidRDefault="00FF35E2"/>
    <w:p w14:paraId="593E4019" w14:textId="77777777" w:rsidR="00FF35E2" w:rsidRDefault="00FF35E2"/>
    <w:p w14:paraId="593E401A" w14:textId="77777777" w:rsidR="00FF35E2" w:rsidRDefault="00FF35E2"/>
    <w:p w14:paraId="593E401B" w14:textId="77777777" w:rsidR="00FF35E2" w:rsidRDefault="00FF35E2"/>
    <w:p w14:paraId="593E401C" w14:textId="77777777" w:rsidR="00FF35E2" w:rsidRDefault="00FF35E2"/>
    <w:p w14:paraId="593E401D" w14:textId="77777777" w:rsidR="00FF35E2" w:rsidRDefault="00FF35E2"/>
    <w:p w14:paraId="593E401E" w14:textId="77777777" w:rsidR="00FF35E2" w:rsidRDefault="00FF35E2"/>
    <w:p w14:paraId="593E401F" w14:textId="77777777" w:rsidR="00FF35E2" w:rsidRDefault="00FF35E2"/>
    <w:p w14:paraId="593E4020" w14:textId="77777777" w:rsidR="00FF35E2" w:rsidRDefault="00FF35E2"/>
    <w:p w14:paraId="593E4021" w14:textId="77777777" w:rsidR="00FF35E2" w:rsidRDefault="00FF35E2"/>
    <w:p w14:paraId="593E4022" w14:textId="77777777" w:rsidR="00FF35E2" w:rsidRDefault="00FF35E2"/>
    <w:p w14:paraId="593E4023" w14:textId="77777777" w:rsidR="00FF35E2" w:rsidRDefault="00FF35E2"/>
    <w:p w14:paraId="593E4024" w14:textId="77777777" w:rsidR="00FF35E2" w:rsidRDefault="00FF35E2"/>
    <w:p w14:paraId="593E4025" w14:textId="77777777" w:rsidR="00FF35E2" w:rsidRDefault="00FF35E2"/>
    <w:p w14:paraId="593E4026" w14:textId="77777777" w:rsidR="00FF35E2" w:rsidRDefault="00FF35E2"/>
    <w:p w14:paraId="593E4027" w14:textId="77777777" w:rsidR="00FF35E2" w:rsidRDefault="00FF35E2"/>
    <w:p w14:paraId="593E4028" w14:textId="77777777" w:rsidR="00FF35E2" w:rsidRDefault="00FF35E2"/>
    <w:p w14:paraId="593E4029" w14:textId="77777777" w:rsidR="00FF35E2" w:rsidRDefault="00FF35E2"/>
    <w:p w14:paraId="593E402A" w14:textId="77777777" w:rsidR="00FF35E2" w:rsidRDefault="00FF35E2"/>
    <w:p w14:paraId="593E402B" w14:textId="77777777" w:rsidR="00FF35E2" w:rsidRDefault="00FF35E2"/>
    <w:p w14:paraId="593E402C" w14:textId="77777777" w:rsidR="00FF35E2" w:rsidRDefault="00FF35E2"/>
    <w:p w14:paraId="593E402D" w14:textId="77777777" w:rsidR="00FF35E2" w:rsidRDefault="00FF35E2"/>
    <w:tbl>
      <w:tblPr>
        <w:tblStyle w:val="Tabellenraster"/>
        <w:tblW w:w="10195" w:type="dxa"/>
        <w:jc w:val="center"/>
        <w:tblLayout w:type="fixed"/>
        <w:tblCellMar>
          <w:bottom w:w="57" w:type="dxa"/>
        </w:tblCellMar>
        <w:tblLook w:val="04A0" w:firstRow="1" w:lastRow="0" w:firstColumn="1" w:lastColumn="0" w:noHBand="0" w:noVBand="1"/>
      </w:tblPr>
      <w:tblGrid>
        <w:gridCol w:w="5944"/>
        <w:gridCol w:w="850"/>
        <w:gridCol w:w="850"/>
        <w:gridCol w:w="850"/>
        <w:gridCol w:w="850"/>
        <w:gridCol w:w="851"/>
      </w:tblGrid>
      <w:tr w:rsidR="00FF35E2" w:rsidRPr="003839F3" w14:paraId="593E402F" w14:textId="77777777" w:rsidTr="00256A34">
        <w:trPr>
          <w:trHeight w:val="306"/>
          <w:tblHeader/>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E402E" w14:textId="77777777" w:rsidR="00FF35E2" w:rsidRPr="003839F3" w:rsidRDefault="00FF35E2" w:rsidP="009B7CE0">
            <w:pPr>
              <w:widowControl/>
              <w:spacing w:line="240" w:lineRule="auto"/>
              <w:rPr>
                <w:rFonts w:cs="Arial"/>
                <w:b/>
                <w:sz w:val="26"/>
                <w:szCs w:val="26"/>
              </w:rPr>
            </w:pPr>
            <w:r w:rsidRPr="003839F3">
              <w:rPr>
                <w:rFonts w:cs="Arial"/>
                <w:b/>
                <w:sz w:val="26"/>
                <w:szCs w:val="26"/>
              </w:rPr>
              <w:t xml:space="preserve">Aufgaben </w:t>
            </w:r>
            <w:r w:rsidR="009B7CE0">
              <w:rPr>
                <w:rFonts w:cs="Arial"/>
                <w:b/>
                <w:sz w:val="26"/>
                <w:szCs w:val="26"/>
              </w:rPr>
              <w:t>i</w:t>
            </w:r>
            <w:r>
              <w:rPr>
                <w:rFonts w:cs="Arial"/>
                <w:b/>
                <w:sz w:val="26"/>
                <w:szCs w:val="26"/>
              </w:rPr>
              <w:t xml:space="preserve">m Einsatz </w:t>
            </w:r>
            <w:r w:rsidRPr="0082433E">
              <w:rPr>
                <w:rFonts w:cs="Arial"/>
                <w:b/>
                <w:sz w:val="26"/>
                <w:szCs w:val="26"/>
              </w:rPr>
              <w:t>(Kantone, Gemeinden/Regionen und Betriebe)</w:t>
            </w:r>
          </w:p>
        </w:tc>
      </w:tr>
      <w:tr w:rsidR="00FF35E2" w:rsidRPr="003839F3" w14:paraId="593E4036" w14:textId="77777777" w:rsidTr="00256A34">
        <w:trPr>
          <w:cantSplit/>
          <w:trHeight w:val="1722"/>
          <w:tblHeader/>
          <w:jc w:val="center"/>
        </w:trPr>
        <w:tc>
          <w:tcPr>
            <w:tcW w:w="5944" w:type="dxa"/>
            <w:tcBorders>
              <w:top w:val="single" w:sz="4" w:space="0" w:color="auto"/>
              <w:left w:val="single" w:sz="4" w:space="0" w:color="auto"/>
              <w:right w:val="single" w:sz="4" w:space="0" w:color="auto"/>
            </w:tcBorders>
            <w:shd w:val="clear" w:color="auto" w:fill="D9D9D9" w:themeFill="background1" w:themeFillShade="D9"/>
          </w:tcPr>
          <w:p w14:paraId="593E4030" w14:textId="77777777" w:rsidR="00FF35E2" w:rsidRPr="003839F3" w:rsidRDefault="00FF35E2" w:rsidP="00256A34">
            <w:pPr>
              <w:widowControl/>
              <w:spacing w:line="240" w:lineRule="auto"/>
              <w:rPr>
                <w:rFonts w:cs="Arial"/>
                <w:sz w:val="18"/>
                <w:szCs w:val="22"/>
              </w:rPr>
            </w:pPr>
          </w:p>
        </w:tc>
        <w:tc>
          <w:tcPr>
            <w:tcW w:w="850" w:type="dxa"/>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14:paraId="593E4031" w14:textId="77777777" w:rsidR="00FF35E2" w:rsidRPr="003839F3" w:rsidRDefault="00FF35E2" w:rsidP="00256A34">
            <w:pPr>
              <w:widowControl/>
              <w:spacing w:line="240" w:lineRule="auto"/>
              <w:ind w:left="113" w:right="113"/>
              <w:rPr>
                <w:rFonts w:cs="Arial"/>
                <w:sz w:val="18"/>
                <w:szCs w:val="22"/>
              </w:rPr>
            </w:pPr>
            <w:r w:rsidRPr="003839F3">
              <w:rPr>
                <w:rFonts w:cs="Arial"/>
                <w:sz w:val="18"/>
                <w:szCs w:val="22"/>
              </w:rPr>
              <w:t xml:space="preserve">Kantone </w:t>
            </w:r>
            <w:r>
              <w:rPr>
                <w:rFonts w:cs="Arial"/>
                <w:sz w:val="18"/>
                <w:szCs w:val="22"/>
              </w:rPr>
              <w:t>Notfal</w:t>
            </w:r>
            <w:r>
              <w:rPr>
                <w:rFonts w:cs="Arial"/>
                <w:sz w:val="18"/>
                <w:szCs w:val="22"/>
              </w:rPr>
              <w:t>l</w:t>
            </w:r>
            <w:r>
              <w:rPr>
                <w:rFonts w:cs="Arial"/>
                <w:sz w:val="18"/>
                <w:szCs w:val="22"/>
              </w:rPr>
              <w:t>schutzzone</w:t>
            </w:r>
            <w:r w:rsidRPr="003839F3">
              <w:rPr>
                <w:rFonts w:cs="Arial"/>
                <w:sz w:val="18"/>
                <w:szCs w:val="22"/>
              </w:rPr>
              <w:t xml:space="preserve"> 1</w:t>
            </w:r>
          </w:p>
        </w:tc>
        <w:tc>
          <w:tcPr>
            <w:tcW w:w="850" w:type="dxa"/>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14:paraId="593E4032" w14:textId="77777777" w:rsidR="00FF35E2" w:rsidRPr="003839F3" w:rsidRDefault="00FF35E2" w:rsidP="00256A34">
            <w:pPr>
              <w:widowControl/>
              <w:spacing w:line="240" w:lineRule="auto"/>
              <w:ind w:left="113" w:right="113"/>
              <w:rPr>
                <w:rFonts w:cs="Arial"/>
                <w:sz w:val="18"/>
                <w:szCs w:val="22"/>
              </w:rPr>
            </w:pPr>
            <w:r w:rsidRPr="003839F3">
              <w:rPr>
                <w:rFonts w:cs="Arial"/>
                <w:sz w:val="18"/>
                <w:szCs w:val="22"/>
              </w:rPr>
              <w:t xml:space="preserve">Kantone </w:t>
            </w:r>
            <w:r>
              <w:rPr>
                <w:rFonts w:cs="Arial"/>
                <w:sz w:val="18"/>
                <w:szCs w:val="22"/>
              </w:rPr>
              <w:t>Notfal</w:t>
            </w:r>
            <w:r>
              <w:rPr>
                <w:rFonts w:cs="Arial"/>
                <w:sz w:val="18"/>
                <w:szCs w:val="22"/>
              </w:rPr>
              <w:t>l</w:t>
            </w:r>
            <w:r>
              <w:rPr>
                <w:rFonts w:cs="Arial"/>
                <w:sz w:val="18"/>
                <w:szCs w:val="22"/>
              </w:rPr>
              <w:t>schutzzone</w:t>
            </w:r>
            <w:r w:rsidRPr="003839F3">
              <w:rPr>
                <w:rFonts w:cs="Arial"/>
                <w:sz w:val="18"/>
                <w:szCs w:val="22"/>
              </w:rPr>
              <w:t xml:space="preserve"> 2</w:t>
            </w:r>
          </w:p>
        </w:tc>
        <w:tc>
          <w:tcPr>
            <w:tcW w:w="850" w:type="dxa"/>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14:paraId="593E4033" w14:textId="77777777" w:rsidR="00FF35E2" w:rsidRPr="003839F3" w:rsidRDefault="00FF35E2" w:rsidP="00256A34">
            <w:pPr>
              <w:widowControl/>
              <w:spacing w:line="240" w:lineRule="auto"/>
              <w:ind w:left="113" w:right="113"/>
              <w:rPr>
                <w:rFonts w:cs="Arial"/>
                <w:sz w:val="18"/>
                <w:szCs w:val="22"/>
              </w:rPr>
            </w:pPr>
            <w:r>
              <w:rPr>
                <w:rFonts w:cs="Arial"/>
                <w:sz w:val="18"/>
                <w:szCs w:val="22"/>
              </w:rPr>
              <w:t>Übrige Schweiz</w:t>
            </w:r>
          </w:p>
        </w:tc>
        <w:tc>
          <w:tcPr>
            <w:tcW w:w="850" w:type="dxa"/>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14:paraId="593E4034" w14:textId="77777777" w:rsidR="00FF35E2" w:rsidRPr="003839F3" w:rsidRDefault="00FF35E2" w:rsidP="00256A34">
            <w:pPr>
              <w:widowControl/>
              <w:spacing w:line="240" w:lineRule="auto"/>
              <w:ind w:left="113" w:right="113"/>
              <w:rPr>
                <w:rFonts w:cs="Arial"/>
                <w:sz w:val="18"/>
                <w:szCs w:val="22"/>
              </w:rPr>
            </w:pPr>
            <w:r w:rsidRPr="003839F3">
              <w:rPr>
                <w:rFonts w:cs="Arial"/>
                <w:sz w:val="18"/>
                <w:szCs w:val="22"/>
              </w:rPr>
              <w:t>Regionen / G</w:t>
            </w:r>
            <w:r w:rsidRPr="003839F3">
              <w:rPr>
                <w:rFonts w:cs="Arial"/>
                <w:sz w:val="18"/>
                <w:szCs w:val="22"/>
              </w:rPr>
              <w:t>e</w:t>
            </w:r>
            <w:r w:rsidRPr="003839F3">
              <w:rPr>
                <w:rFonts w:cs="Arial"/>
                <w:sz w:val="18"/>
                <w:szCs w:val="22"/>
              </w:rPr>
              <w:t>meinden</w:t>
            </w:r>
            <w:r>
              <w:rPr>
                <w:rFonts w:cs="Arial"/>
                <w:sz w:val="18"/>
                <w:szCs w:val="22"/>
              </w:rPr>
              <w:t xml:space="preserve"> Notfal</w:t>
            </w:r>
            <w:r>
              <w:rPr>
                <w:rFonts w:cs="Arial"/>
                <w:sz w:val="18"/>
                <w:szCs w:val="22"/>
              </w:rPr>
              <w:t>l</w:t>
            </w:r>
            <w:r>
              <w:rPr>
                <w:rFonts w:cs="Arial"/>
                <w:sz w:val="18"/>
                <w:szCs w:val="22"/>
              </w:rPr>
              <w:t>schutzzone</w:t>
            </w:r>
            <w:r w:rsidRPr="003839F3">
              <w:rPr>
                <w:rFonts w:cs="Arial"/>
                <w:sz w:val="18"/>
                <w:szCs w:val="22"/>
              </w:rPr>
              <w:t xml:space="preserve"> 1 und</w:t>
            </w:r>
            <w:r>
              <w:rPr>
                <w:rFonts w:cs="Arial"/>
                <w:sz w:val="18"/>
                <w:szCs w:val="22"/>
              </w:rPr>
              <w:t xml:space="preserve"> </w:t>
            </w:r>
            <w:r w:rsidRPr="003839F3">
              <w:rPr>
                <w:rFonts w:cs="Arial"/>
                <w:sz w:val="18"/>
                <w:szCs w:val="22"/>
              </w:rPr>
              <w:t>2</w:t>
            </w:r>
          </w:p>
        </w:tc>
        <w:tc>
          <w:tcPr>
            <w:tcW w:w="851" w:type="dxa"/>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593E4035" w14:textId="77777777" w:rsidR="00FF35E2" w:rsidRPr="003839F3" w:rsidRDefault="00FF35E2" w:rsidP="00256A34">
            <w:pPr>
              <w:widowControl/>
              <w:spacing w:line="240" w:lineRule="auto"/>
              <w:ind w:left="113" w:right="113"/>
              <w:rPr>
                <w:rFonts w:cs="Arial"/>
                <w:sz w:val="18"/>
                <w:szCs w:val="22"/>
              </w:rPr>
            </w:pPr>
            <w:r>
              <w:rPr>
                <w:rFonts w:cs="Arial"/>
                <w:sz w:val="18"/>
                <w:szCs w:val="22"/>
              </w:rPr>
              <w:t>Betriebe, Schulen und besondere Einrichtungen</w:t>
            </w:r>
          </w:p>
        </w:tc>
      </w:tr>
      <w:tr w:rsidR="0082433E" w:rsidRPr="003839F3" w14:paraId="593E4038" w14:textId="77777777" w:rsidTr="00256A34">
        <w:trPr>
          <w:cantSplit/>
          <w:trHeight w:val="306"/>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4037" w14:textId="77777777" w:rsidR="0082433E" w:rsidRPr="003839F3" w:rsidRDefault="0082433E" w:rsidP="0082433E">
            <w:pPr>
              <w:widowControl/>
              <w:spacing w:line="240" w:lineRule="auto"/>
              <w:rPr>
                <w:rFonts w:cs="Arial"/>
                <w:b/>
                <w:szCs w:val="22"/>
              </w:rPr>
            </w:pPr>
            <w:r>
              <w:rPr>
                <w:rFonts w:cs="Arial"/>
                <w:b/>
                <w:szCs w:val="22"/>
              </w:rPr>
              <w:t>Behördenorientierung (Meldung NAZ im Einsatz)</w:t>
            </w:r>
          </w:p>
        </w:tc>
      </w:tr>
      <w:tr w:rsidR="0082433E" w:rsidRPr="00F45449" w14:paraId="593E403F"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39" w14:textId="77777777" w:rsidR="0082433E" w:rsidRPr="003839F3" w:rsidRDefault="0082433E" w:rsidP="00256A34">
            <w:pPr>
              <w:widowControl/>
              <w:spacing w:line="240" w:lineRule="auto"/>
              <w:rPr>
                <w:rFonts w:cs="Arial"/>
                <w:szCs w:val="22"/>
              </w:rPr>
            </w:pPr>
            <w:r>
              <w:rPr>
                <w:rFonts w:ascii="TT9C9o00" w:eastAsiaTheme="minorHAnsi" w:hAnsi="TT9C9o00" w:cs="TT9C9o00"/>
                <w:szCs w:val="22"/>
                <w:lang w:eastAsia="en-US"/>
              </w:rPr>
              <w:t>Führungsorganisation Ereignis bezogen ausrichten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3A"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3B"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3C"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3D" w14:textId="77777777" w:rsidR="0082433E" w:rsidRDefault="0082433E"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3E" w14:textId="77777777" w:rsidR="0082433E" w:rsidRDefault="0082433E" w:rsidP="00256A34">
            <w:pPr>
              <w:widowControl/>
              <w:spacing w:line="240" w:lineRule="auto"/>
              <w:jc w:val="center"/>
              <w:rPr>
                <w:rFonts w:cs="Arial"/>
                <w:szCs w:val="22"/>
              </w:rPr>
            </w:pPr>
          </w:p>
        </w:tc>
      </w:tr>
      <w:tr w:rsidR="0082433E" w:rsidRPr="00F45449" w14:paraId="593E4046"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40" w14:textId="77777777" w:rsidR="0082433E" w:rsidRPr="003839F3" w:rsidRDefault="0082433E" w:rsidP="0082433E">
            <w:pPr>
              <w:widowControl/>
              <w:autoSpaceDE w:val="0"/>
              <w:autoSpaceDN w:val="0"/>
              <w:adjustRightInd w:val="0"/>
              <w:spacing w:line="240" w:lineRule="auto"/>
              <w:rPr>
                <w:rFonts w:cs="Arial"/>
                <w:szCs w:val="22"/>
              </w:rPr>
            </w:pPr>
            <w:r>
              <w:rPr>
                <w:rFonts w:ascii="TT9C9o00" w:eastAsiaTheme="minorHAnsi" w:hAnsi="TT9C9o00" w:cs="TT9C9o00"/>
                <w:szCs w:val="22"/>
                <w:lang w:eastAsia="en-US"/>
              </w:rPr>
              <w:t>Weitergabe der Behördenorientierung an die Führung</w:t>
            </w:r>
            <w:r>
              <w:rPr>
                <w:rFonts w:ascii="TT9C9o00" w:eastAsiaTheme="minorHAnsi" w:hAnsi="TT9C9o00" w:cs="TT9C9o00"/>
                <w:szCs w:val="22"/>
                <w:lang w:eastAsia="en-US"/>
              </w:rPr>
              <w:t>s</w:t>
            </w:r>
            <w:r>
              <w:rPr>
                <w:rFonts w:ascii="TT9C9o00" w:eastAsiaTheme="minorHAnsi" w:hAnsi="TT9C9o00" w:cs="TT9C9o00"/>
                <w:szCs w:val="22"/>
                <w:lang w:eastAsia="en-US"/>
              </w:rPr>
              <w:t>stäbe der Regionen/Gemeinden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41"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42"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43"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44" w14:textId="77777777" w:rsidR="0082433E" w:rsidRDefault="0082433E"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45" w14:textId="77777777" w:rsidR="0082433E" w:rsidRDefault="0082433E" w:rsidP="00256A34">
            <w:pPr>
              <w:widowControl/>
              <w:spacing w:line="240" w:lineRule="auto"/>
              <w:jc w:val="center"/>
              <w:rPr>
                <w:rFonts w:cs="Arial"/>
                <w:szCs w:val="22"/>
              </w:rPr>
            </w:pPr>
          </w:p>
        </w:tc>
      </w:tr>
      <w:tr w:rsidR="0082433E" w:rsidRPr="00F45449" w14:paraId="593E4051"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47" w14:textId="77777777" w:rsidR="00FF35E2" w:rsidRDefault="00FF35E2" w:rsidP="00FF35E2">
            <w:pPr>
              <w:widowControl/>
              <w:autoSpaceDE w:val="0"/>
              <w:autoSpaceDN w:val="0"/>
              <w:adjustRightInd w:val="0"/>
              <w:spacing w:line="240" w:lineRule="auto"/>
              <w:ind w:left="370" w:hanging="370"/>
              <w:rPr>
                <w:rFonts w:ascii="TT9C9o00" w:eastAsiaTheme="minorHAnsi" w:hAnsi="TT9C9o00" w:cs="TT9C9o00"/>
                <w:szCs w:val="22"/>
                <w:lang w:eastAsia="en-US"/>
              </w:rPr>
            </w:pPr>
            <w:r>
              <w:rPr>
                <w:rFonts w:ascii="TT9C9o00" w:eastAsiaTheme="minorHAnsi" w:hAnsi="TT9C9o00" w:cs="TT9C9o00"/>
                <w:szCs w:val="22"/>
                <w:lang w:eastAsia="en-US"/>
              </w:rPr>
              <w:t>Beurteilung der allgemeinen Lage im Kanton</w:t>
            </w:r>
          </w:p>
          <w:p w14:paraId="593E4048" w14:textId="77777777" w:rsidR="00FF35E2" w:rsidRDefault="00FF35E2" w:rsidP="00FF35E2">
            <w:pPr>
              <w:widowControl/>
              <w:autoSpaceDE w:val="0"/>
              <w:autoSpaceDN w:val="0"/>
              <w:adjustRightInd w:val="0"/>
              <w:spacing w:line="240" w:lineRule="auto"/>
              <w:ind w:left="370"/>
              <w:rPr>
                <w:rFonts w:ascii="TT9C9o00" w:eastAsiaTheme="minorHAnsi" w:hAnsi="TT9C9o00" w:cs="TT9C9o00"/>
                <w:szCs w:val="22"/>
                <w:lang w:eastAsia="en-US"/>
              </w:rPr>
            </w:pPr>
            <w:r>
              <w:rPr>
                <w:rFonts w:ascii="TT9C9o00" w:eastAsiaTheme="minorHAnsi" w:hAnsi="TT9C9o00" w:cs="TT9C9o00"/>
                <w:szCs w:val="22"/>
                <w:lang w:eastAsia="en-US"/>
              </w:rPr>
              <w:t>- Strassenzustände</w:t>
            </w:r>
          </w:p>
          <w:p w14:paraId="593E4049" w14:textId="77777777" w:rsidR="00FF35E2" w:rsidRDefault="00FF35E2" w:rsidP="00FF35E2">
            <w:pPr>
              <w:widowControl/>
              <w:autoSpaceDE w:val="0"/>
              <w:autoSpaceDN w:val="0"/>
              <w:adjustRightInd w:val="0"/>
              <w:spacing w:line="240" w:lineRule="auto"/>
              <w:ind w:left="370"/>
              <w:rPr>
                <w:rFonts w:ascii="TT9C9o00" w:eastAsiaTheme="minorHAnsi" w:hAnsi="TT9C9o00" w:cs="TT9C9o00"/>
                <w:szCs w:val="22"/>
                <w:lang w:eastAsia="en-US"/>
              </w:rPr>
            </w:pPr>
            <w:r>
              <w:rPr>
                <w:rFonts w:ascii="TT9C9o00" w:eastAsiaTheme="minorHAnsi" w:hAnsi="TT9C9o00" w:cs="TT9C9o00"/>
                <w:szCs w:val="22"/>
                <w:lang w:eastAsia="en-US"/>
              </w:rPr>
              <w:t>- Witterung</w:t>
            </w:r>
          </w:p>
          <w:p w14:paraId="593E404A" w14:textId="77777777" w:rsidR="00FF35E2" w:rsidRDefault="00FF35E2" w:rsidP="00FF35E2">
            <w:pPr>
              <w:widowControl/>
              <w:autoSpaceDE w:val="0"/>
              <w:autoSpaceDN w:val="0"/>
              <w:adjustRightInd w:val="0"/>
              <w:spacing w:line="240" w:lineRule="auto"/>
              <w:ind w:left="370"/>
              <w:rPr>
                <w:rFonts w:ascii="TT9C9o00" w:eastAsiaTheme="minorHAnsi" w:hAnsi="TT9C9o00" w:cs="TT9C9o00"/>
                <w:szCs w:val="22"/>
                <w:lang w:eastAsia="en-US"/>
              </w:rPr>
            </w:pPr>
            <w:r>
              <w:rPr>
                <w:rFonts w:ascii="TT9C9o00" w:eastAsiaTheme="minorHAnsi" w:hAnsi="TT9C9o00" w:cs="TT9C9o00"/>
                <w:szCs w:val="22"/>
                <w:lang w:eastAsia="en-US"/>
              </w:rPr>
              <w:t>- Grossanlässe</w:t>
            </w:r>
          </w:p>
          <w:p w14:paraId="593E404B" w14:textId="77777777" w:rsidR="0082433E" w:rsidRPr="003839F3" w:rsidRDefault="00FF35E2" w:rsidP="00FF35E2">
            <w:pPr>
              <w:widowControl/>
              <w:spacing w:line="240" w:lineRule="auto"/>
              <w:ind w:left="370"/>
              <w:rPr>
                <w:rFonts w:cs="Arial"/>
                <w:szCs w:val="22"/>
              </w:rPr>
            </w:pPr>
            <w:r>
              <w:rPr>
                <w:rFonts w:ascii="TT9C9o00" w:eastAsiaTheme="minorHAnsi" w:hAnsi="TT9C9o00" w:cs="TT9C9o00"/>
                <w:szCs w:val="22"/>
                <w:lang w:eastAsia="en-US"/>
              </w:rPr>
              <w:t>- Wochentag, Uhrzeit, Ferien….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4C"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4D"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4E"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4F" w14:textId="77777777" w:rsidR="0082433E" w:rsidRDefault="00FF35E2"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50" w14:textId="77777777" w:rsidR="0082433E" w:rsidRDefault="0082433E" w:rsidP="00256A34">
            <w:pPr>
              <w:widowControl/>
              <w:spacing w:line="240" w:lineRule="auto"/>
              <w:jc w:val="center"/>
              <w:rPr>
                <w:rFonts w:cs="Arial"/>
                <w:szCs w:val="22"/>
              </w:rPr>
            </w:pPr>
          </w:p>
        </w:tc>
      </w:tr>
      <w:tr w:rsidR="00FF35E2" w:rsidRPr="00F45449" w14:paraId="593E4058"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52" w14:textId="77777777" w:rsidR="00FF35E2" w:rsidRPr="003839F3" w:rsidRDefault="00FF35E2" w:rsidP="00256A34">
            <w:pPr>
              <w:widowControl/>
              <w:spacing w:line="240" w:lineRule="auto"/>
              <w:rPr>
                <w:rFonts w:cs="Arial"/>
                <w:szCs w:val="22"/>
              </w:rPr>
            </w:pPr>
            <w:r>
              <w:rPr>
                <w:rFonts w:ascii="TT9C9o00" w:eastAsiaTheme="minorHAnsi" w:hAnsi="TT9C9o00" w:cs="TT9C9o00"/>
                <w:szCs w:val="22"/>
                <w:lang w:eastAsia="en-US"/>
              </w:rPr>
              <w:t>Teilnahme an Telefonkonferenzen der NAZ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53"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54" w14:textId="77777777" w:rsidR="00FF35E2" w:rsidRDefault="00FF35E2"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55" w14:textId="77777777" w:rsidR="00FF35E2" w:rsidRDefault="00FF35E2"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56" w14:textId="77777777" w:rsidR="00FF35E2" w:rsidRDefault="00FF35E2"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57" w14:textId="77777777" w:rsidR="00FF35E2" w:rsidRDefault="00FF35E2" w:rsidP="00256A34">
            <w:pPr>
              <w:widowControl/>
              <w:spacing w:line="240" w:lineRule="auto"/>
              <w:jc w:val="center"/>
              <w:rPr>
                <w:rFonts w:cs="Arial"/>
                <w:szCs w:val="22"/>
              </w:rPr>
            </w:pPr>
          </w:p>
        </w:tc>
      </w:tr>
      <w:tr w:rsidR="00FF35E2" w:rsidRPr="00F45449" w14:paraId="593E405F"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59" w14:textId="77777777" w:rsidR="00FF35E2" w:rsidRPr="003839F3" w:rsidRDefault="00FF35E2" w:rsidP="00256A34">
            <w:pPr>
              <w:widowControl/>
              <w:spacing w:line="240" w:lineRule="auto"/>
              <w:rPr>
                <w:rFonts w:cs="Arial"/>
                <w:szCs w:val="22"/>
              </w:rPr>
            </w:pPr>
            <w:r>
              <w:rPr>
                <w:rFonts w:ascii="TT9C9o00" w:eastAsiaTheme="minorHAnsi" w:hAnsi="TT9C9o00" w:cs="TT9C9o00"/>
                <w:szCs w:val="22"/>
                <w:lang w:eastAsia="en-US"/>
              </w:rPr>
              <w:t>Sicherstellung der Kommunikationsverbindungen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5A"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5B"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5C"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5D" w14:textId="77777777" w:rsidR="00FF35E2" w:rsidRDefault="00FF35E2"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5E" w14:textId="77777777" w:rsidR="00FF35E2" w:rsidRDefault="00FF35E2" w:rsidP="00256A34">
            <w:pPr>
              <w:widowControl/>
              <w:spacing w:line="240" w:lineRule="auto"/>
              <w:jc w:val="center"/>
              <w:rPr>
                <w:rFonts w:cs="Arial"/>
                <w:szCs w:val="22"/>
              </w:rPr>
            </w:pPr>
          </w:p>
        </w:tc>
      </w:tr>
      <w:tr w:rsidR="00FF35E2" w:rsidRPr="00F45449" w14:paraId="593E4066"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60" w14:textId="77777777" w:rsidR="00FF35E2" w:rsidRPr="003839F3" w:rsidRDefault="00FF35E2" w:rsidP="00256A34">
            <w:pPr>
              <w:widowControl/>
              <w:spacing w:line="240" w:lineRule="auto"/>
              <w:rPr>
                <w:rFonts w:cs="Arial"/>
                <w:szCs w:val="22"/>
              </w:rPr>
            </w:pPr>
            <w:r>
              <w:rPr>
                <w:rFonts w:ascii="TT9C9o00" w:eastAsiaTheme="minorHAnsi" w:hAnsi="TT9C9o00" w:cs="TT9C9o00"/>
                <w:szCs w:val="22"/>
                <w:lang w:eastAsia="en-US"/>
              </w:rPr>
              <w:t>Information / Helpline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61"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62"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63"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64" w14:textId="77777777" w:rsidR="00FF35E2" w:rsidRDefault="00FF35E2"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65" w14:textId="77777777" w:rsidR="00FF35E2" w:rsidRDefault="00FF35E2" w:rsidP="00256A34">
            <w:pPr>
              <w:widowControl/>
              <w:spacing w:line="240" w:lineRule="auto"/>
              <w:jc w:val="center"/>
              <w:rPr>
                <w:rFonts w:cs="Arial"/>
                <w:szCs w:val="22"/>
              </w:rPr>
            </w:pPr>
          </w:p>
        </w:tc>
      </w:tr>
      <w:tr w:rsidR="00FF35E2" w:rsidRPr="003839F3" w14:paraId="593E4068" w14:textId="77777777" w:rsidTr="00256A34">
        <w:trPr>
          <w:cantSplit/>
          <w:trHeight w:val="306"/>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4067" w14:textId="77777777" w:rsidR="00FF35E2" w:rsidRPr="003839F3" w:rsidRDefault="00FF35E2" w:rsidP="00256A34">
            <w:pPr>
              <w:widowControl/>
              <w:spacing w:line="240" w:lineRule="auto"/>
              <w:rPr>
                <w:rFonts w:cs="Arial"/>
                <w:b/>
                <w:szCs w:val="22"/>
              </w:rPr>
            </w:pPr>
            <w:r>
              <w:rPr>
                <w:rFonts w:cs="Arial"/>
                <w:b/>
                <w:szCs w:val="22"/>
              </w:rPr>
              <w:t>Warnung</w:t>
            </w:r>
          </w:p>
        </w:tc>
      </w:tr>
      <w:tr w:rsidR="00FF35E2" w:rsidRPr="00F45449" w14:paraId="593E4070"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69" w14:textId="77777777" w:rsidR="00FF35E2" w:rsidRDefault="00FF35E2" w:rsidP="00FF35E2">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Weitergabe der Stufe Warnung an die Regionen/</w:t>
            </w:r>
          </w:p>
          <w:p w14:paraId="593E406A" w14:textId="77777777" w:rsidR="00FF35E2" w:rsidRPr="003839F3" w:rsidRDefault="00FF35E2" w:rsidP="00FF35E2">
            <w:pPr>
              <w:widowControl/>
              <w:spacing w:line="240" w:lineRule="auto"/>
              <w:rPr>
                <w:rFonts w:cs="Arial"/>
                <w:szCs w:val="22"/>
              </w:rPr>
            </w:pPr>
            <w:r>
              <w:rPr>
                <w:rFonts w:ascii="TT9C9o00" w:eastAsiaTheme="minorHAnsi" w:hAnsi="TT9C9o00" w:cs="TT9C9o00"/>
                <w:szCs w:val="22"/>
                <w:lang w:eastAsia="en-US"/>
              </w:rPr>
              <w:t>Gemeinden der Notfallschutzzonen 1 und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6B"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6C"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6D" w14:textId="77777777" w:rsidR="00FF35E2" w:rsidRDefault="00FF35E2"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6E" w14:textId="77777777" w:rsidR="00FF35E2" w:rsidRDefault="00FF35E2"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6F" w14:textId="77777777" w:rsidR="00FF35E2" w:rsidRDefault="00FF35E2" w:rsidP="00256A34">
            <w:pPr>
              <w:widowControl/>
              <w:spacing w:line="240" w:lineRule="auto"/>
              <w:jc w:val="center"/>
              <w:rPr>
                <w:rFonts w:cs="Arial"/>
                <w:szCs w:val="22"/>
              </w:rPr>
            </w:pPr>
          </w:p>
        </w:tc>
      </w:tr>
      <w:tr w:rsidR="00FF35E2" w:rsidRPr="00F45449" w14:paraId="593E4077"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71" w14:textId="77777777" w:rsidR="00FF35E2" w:rsidRPr="003839F3" w:rsidRDefault="00FF35E2" w:rsidP="00626403">
            <w:pPr>
              <w:widowControl/>
              <w:autoSpaceDE w:val="0"/>
              <w:autoSpaceDN w:val="0"/>
              <w:adjustRightInd w:val="0"/>
              <w:spacing w:line="240" w:lineRule="auto"/>
              <w:rPr>
                <w:rFonts w:cs="Arial"/>
                <w:szCs w:val="22"/>
              </w:rPr>
            </w:pPr>
            <w:r>
              <w:rPr>
                <w:rFonts w:ascii="TT9C9o00" w:eastAsiaTheme="minorHAnsi" w:hAnsi="TT9C9o00" w:cs="TT9C9o00"/>
                <w:szCs w:val="22"/>
                <w:lang w:eastAsia="en-US"/>
              </w:rPr>
              <w:t>Weitergabe der Stufe Warnung an die Kantone der übr</w:t>
            </w:r>
            <w:r>
              <w:rPr>
                <w:rFonts w:ascii="TT9C9o00" w:eastAsiaTheme="minorHAnsi" w:hAnsi="TT9C9o00" w:cs="TT9C9o00"/>
                <w:szCs w:val="22"/>
                <w:lang w:eastAsia="en-US"/>
              </w:rPr>
              <w:t>i</w:t>
            </w:r>
            <w:r>
              <w:rPr>
                <w:rFonts w:ascii="TT9C9o00" w:eastAsiaTheme="minorHAnsi" w:hAnsi="TT9C9o00" w:cs="TT9C9o00"/>
                <w:szCs w:val="22"/>
                <w:lang w:eastAsia="en-US"/>
              </w:rPr>
              <w:t>gen</w:t>
            </w:r>
            <w:r w:rsidR="00626403">
              <w:rPr>
                <w:rFonts w:ascii="TT9C9o00" w:eastAsiaTheme="minorHAnsi" w:hAnsi="TT9C9o00" w:cs="TT9C9o00"/>
                <w:szCs w:val="22"/>
                <w:lang w:eastAsia="en-US"/>
              </w:rPr>
              <w:t xml:space="preserve"> </w:t>
            </w:r>
            <w:r>
              <w:rPr>
                <w:rFonts w:ascii="TT9C9o00" w:eastAsiaTheme="minorHAnsi" w:hAnsi="TT9C9o00" w:cs="TT9C9o00"/>
                <w:szCs w:val="22"/>
                <w:lang w:eastAsia="en-US"/>
              </w:rPr>
              <w:t>Schweiz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72" w14:textId="77777777" w:rsidR="00FF35E2" w:rsidRDefault="00FF35E2"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73" w14:textId="77777777" w:rsidR="00FF35E2" w:rsidRDefault="00FF35E2"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74"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75" w14:textId="77777777" w:rsidR="00FF35E2" w:rsidRDefault="00FF35E2"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76" w14:textId="77777777" w:rsidR="00FF35E2" w:rsidRDefault="00FF35E2" w:rsidP="00256A34">
            <w:pPr>
              <w:widowControl/>
              <w:spacing w:line="240" w:lineRule="auto"/>
              <w:jc w:val="center"/>
              <w:rPr>
                <w:rFonts w:cs="Arial"/>
                <w:szCs w:val="22"/>
              </w:rPr>
            </w:pPr>
          </w:p>
        </w:tc>
      </w:tr>
      <w:tr w:rsidR="00FF35E2" w:rsidRPr="00F45449" w14:paraId="593E407E"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78" w14:textId="77777777" w:rsidR="00FF35E2" w:rsidRPr="003839F3" w:rsidRDefault="00FF35E2" w:rsidP="00256A34">
            <w:pPr>
              <w:widowControl/>
              <w:spacing w:line="240" w:lineRule="auto"/>
              <w:rPr>
                <w:rFonts w:cs="Arial"/>
                <w:szCs w:val="22"/>
              </w:rPr>
            </w:pPr>
            <w:r>
              <w:rPr>
                <w:rFonts w:ascii="TT9C9o00" w:eastAsiaTheme="minorHAnsi" w:hAnsi="TT9C9o00" w:cs="TT9C9o00"/>
                <w:szCs w:val="22"/>
                <w:lang w:eastAsia="en-US"/>
              </w:rPr>
              <w:t>Weitergabe der Stufe Warnung an die Betriebe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79" w14:textId="77777777" w:rsidR="00FF35E2" w:rsidRDefault="00FF35E2"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7A" w14:textId="77777777" w:rsidR="00FF35E2" w:rsidRDefault="00FF35E2"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7B" w14:textId="77777777" w:rsidR="00FF35E2" w:rsidRDefault="00FF35E2"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7C" w14:textId="77777777" w:rsidR="00FF35E2" w:rsidRDefault="00FF35E2"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7D" w14:textId="77777777" w:rsidR="00FF35E2" w:rsidRDefault="00FF35E2" w:rsidP="00256A34">
            <w:pPr>
              <w:widowControl/>
              <w:spacing w:line="240" w:lineRule="auto"/>
              <w:jc w:val="center"/>
              <w:rPr>
                <w:rFonts w:cs="Arial"/>
                <w:szCs w:val="22"/>
              </w:rPr>
            </w:pPr>
            <w:r>
              <w:rPr>
                <w:rFonts w:cs="Arial"/>
                <w:szCs w:val="22"/>
              </w:rPr>
              <w:t>X</w:t>
            </w:r>
          </w:p>
        </w:tc>
      </w:tr>
      <w:tr w:rsidR="00FF35E2" w:rsidRPr="00F45449" w14:paraId="593E4085"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7F" w14:textId="77777777" w:rsidR="00FF35E2" w:rsidRPr="003839F3" w:rsidRDefault="00FF35E2" w:rsidP="00256A34">
            <w:pPr>
              <w:widowControl/>
              <w:spacing w:line="240" w:lineRule="auto"/>
              <w:rPr>
                <w:rFonts w:cs="Arial"/>
                <w:szCs w:val="22"/>
              </w:rPr>
            </w:pPr>
            <w:r>
              <w:rPr>
                <w:rFonts w:ascii="TT9C9o00" w:eastAsiaTheme="minorHAnsi" w:hAnsi="TT9C9o00" w:cs="TT9C9o00"/>
                <w:szCs w:val="22"/>
                <w:lang w:eastAsia="en-US"/>
              </w:rPr>
              <w:t>Aufgebot der Führungsstäbe und Einsatzkräfte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80"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81"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82"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83" w14:textId="77777777" w:rsidR="00FF35E2" w:rsidRDefault="00FF35E2"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84" w14:textId="77777777" w:rsidR="00FF35E2" w:rsidRDefault="00FF35E2" w:rsidP="00256A34">
            <w:pPr>
              <w:widowControl/>
              <w:spacing w:line="240" w:lineRule="auto"/>
              <w:jc w:val="center"/>
              <w:rPr>
                <w:rFonts w:cs="Arial"/>
                <w:szCs w:val="22"/>
              </w:rPr>
            </w:pPr>
          </w:p>
        </w:tc>
      </w:tr>
      <w:tr w:rsidR="00FF35E2" w:rsidRPr="00F45449" w14:paraId="593E408C"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86" w14:textId="77777777" w:rsidR="00FF35E2" w:rsidRPr="003839F3" w:rsidRDefault="00FF35E2" w:rsidP="00256A34">
            <w:pPr>
              <w:widowControl/>
              <w:spacing w:line="240" w:lineRule="auto"/>
              <w:rPr>
                <w:rFonts w:cs="Arial"/>
                <w:szCs w:val="22"/>
              </w:rPr>
            </w:pPr>
            <w:r>
              <w:rPr>
                <w:rFonts w:ascii="TT9C9o00" w:eastAsiaTheme="minorHAnsi" w:hAnsi="TT9C9o00" w:cs="TT9C9o00"/>
                <w:szCs w:val="22"/>
                <w:lang w:eastAsia="en-US"/>
              </w:rPr>
              <w:t>Bei Bedarf Verbindungsperson zur NAZ delegieren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87"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88" w14:textId="77777777" w:rsidR="00FF35E2" w:rsidRDefault="00FF35E2"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89" w14:textId="77777777" w:rsidR="00FF35E2" w:rsidRDefault="00FF35E2"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8A" w14:textId="77777777" w:rsidR="00FF35E2" w:rsidRDefault="00FF35E2"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8B" w14:textId="77777777" w:rsidR="00FF35E2" w:rsidRDefault="00FF35E2" w:rsidP="00256A34">
            <w:pPr>
              <w:widowControl/>
              <w:spacing w:line="240" w:lineRule="auto"/>
              <w:jc w:val="center"/>
              <w:rPr>
                <w:rFonts w:cs="Arial"/>
                <w:szCs w:val="22"/>
              </w:rPr>
            </w:pPr>
          </w:p>
        </w:tc>
      </w:tr>
      <w:tr w:rsidR="00626403" w:rsidRPr="00F45449" w14:paraId="593E4094"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8D" w14:textId="77777777" w:rsidR="00626403" w:rsidRDefault="00626403" w:rsidP="00256A34">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Vorbereitung der Verkehrsführungen (Umleitungen und</w:t>
            </w:r>
          </w:p>
          <w:p w14:paraId="593E408E" w14:textId="77777777" w:rsidR="00626403" w:rsidRPr="003839F3" w:rsidRDefault="00626403" w:rsidP="00256A34">
            <w:pPr>
              <w:widowControl/>
              <w:spacing w:line="240" w:lineRule="auto"/>
              <w:rPr>
                <w:rFonts w:cs="Arial"/>
                <w:szCs w:val="22"/>
              </w:rPr>
            </w:pPr>
            <w:r>
              <w:rPr>
                <w:rFonts w:ascii="TT9C9o00" w:eastAsiaTheme="minorHAnsi" w:hAnsi="TT9C9o00" w:cs="TT9C9o00"/>
                <w:szCs w:val="22"/>
                <w:lang w:eastAsia="en-US"/>
              </w:rPr>
              <w:t>Absperrungen)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8F"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0"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1"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2" w14:textId="77777777" w:rsidR="00626403" w:rsidRDefault="00626403"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93" w14:textId="77777777" w:rsidR="00626403" w:rsidRDefault="00626403" w:rsidP="00256A34">
            <w:pPr>
              <w:widowControl/>
              <w:spacing w:line="240" w:lineRule="auto"/>
              <w:jc w:val="center"/>
              <w:rPr>
                <w:rFonts w:cs="Arial"/>
                <w:szCs w:val="22"/>
              </w:rPr>
            </w:pPr>
          </w:p>
        </w:tc>
      </w:tr>
      <w:tr w:rsidR="00626403" w:rsidRPr="00F45449" w14:paraId="593E409B"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95" w14:textId="77777777" w:rsidR="00626403" w:rsidRPr="003839F3" w:rsidRDefault="00626403" w:rsidP="00256A34">
            <w:pPr>
              <w:widowControl/>
              <w:spacing w:line="240" w:lineRule="auto"/>
              <w:rPr>
                <w:rFonts w:cs="Arial"/>
                <w:szCs w:val="22"/>
              </w:rPr>
            </w:pPr>
            <w:r>
              <w:rPr>
                <w:rFonts w:ascii="TT9C9o00" w:eastAsiaTheme="minorHAnsi" w:hAnsi="TT9C9o00" w:cs="TT9C9o00"/>
                <w:szCs w:val="22"/>
                <w:lang w:eastAsia="en-US"/>
              </w:rPr>
              <w:t>Blaulichtintervention (112, 117, 118, 144) sicherstellen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6"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7"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8"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9" w14:textId="77777777" w:rsidR="00626403" w:rsidRDefault="00626403"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9A" w14:textId="77777777" w:rsidR="00626403" w:rsidRDefault="00626403" w:rsidP="00256A34">
            <w:pPr>
              <w:widowControl/>
              <w:spacing w:line="240" w:lineRule="auto"/>
              <w:jc w:val="center"/>
              <w:rPr>
                <w:rFonts w:cs="Arial"/>
                <w:szCs w:val="22"/>
              </w:rPr>
            </w:pPr>
          </w:p>
        </w:tc>
      </w:tr>
      <w:tr w:rsidR="00626403" w:rsidRPr="00F45449" w14:paraId="593E40A2"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9C" w14:textId="77777777" w:rsidR="00626403" w:rsidRPr="003839F3" w:rsidRDefault="00626403" w:rsidP="00626403">
            <w:pPr>
              <w:widowControl/>
              <w:autoSpaceDE w:val="0"/>
              <w:autoSpaceDN w:val="0"/>
              <w:adjustRightInd w:val="0"/>
              <w:spacing w:line="240" w:lineRule="auto"/>
              <w:rPr>
                <w:rFonts w:cs="Arial"/>
                <w:szCs w:val="22"/>
              </w:rPr>
            </w:pPr>
            <w:r>
              <w:rPr>
                <w:rFonts w:ascii="TT9C9o00" w:eastAsiaTheme="minorHAnsi" w:hAnsi="TT9C9o00" w:cs="TT9C9o00"/>
                <w:szCs w:val="22"/>
                <w:lang w:eastAsia="en-US"/>
              </w:rPr>
              <w:t>Vorbereitung Betrieb Beratungsstelle Radioaktivität, g</w:t>
            </w:r>
            <w:r>
              <w:rPr>
                <w:rFonts w:ascii="TT9C9o00" w:eastAsiaTheme="minorHAnsi" w:hAnsi="TT9C9o00" w:cs="TT9C9o00"/>
                <w:szCs w:val="22"/>
                <w:lang w:eastAsia="en-US"/>
              </w:rPr>
              <w:t>e</w:t>
            </w:r>
            <w:r>
              <w:rPr>
                <w:rFonts w:ascii="TT9C9o00" w:eastAsiaTheme="minorHAnsi" w:hAnsi="TT9C9o00" w:cs="TT9C9o00"/>
                <w:szCs w:val="22"/>
                <w:lang w:eastAsia="en-US"/>
              </w:rPr>
              <w:t>mäss Auftrag der NAZ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D"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E"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9F"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A0" w14:textId="77777777" w:rsidR="00626403" w:rsidRDefault="00626403"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A1" w14:textId="77777777" w:rsidR="00626403" w:rsidRDefault="00626403" w:rsidP="00256A34">
            <w:pPr>
              <w:widowControl/>
              <w:spacing w:line="240" w:lineRule="auto"/>
              <w:jc w:val="center"/>
              <w:rPr>
                <w:rFonts w:cs="Arial"/>
                <w:szCs w:val="22"/>
              </w:rPr>
            </w:pPr>
          </w:p>
        </w:tc>
      </w:tr>
      <w:tr w:rsidR="0082433E" w:rsidRPr="00F45449" w14:paraId="593E40A9" w14:textId="77777777" w:rsidTr="00626403">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A3" w14:textId="77777777" w:rsidR="0082433E" w:rsidRPr="003839F3" w:rsidRDefault="00626403" w:rsidP="00256A34">
            <w:pPr>
              <w:widowControl/>
              <w:spacing w:line="240" w:lineRule="auto"/>
              <w:rPr>
                <w:rFonts w:cs="Arial"/>
                <w:szCs w:val="22"/>
              </w:rPr>
            </w:pPr>
            <w:r>
              <w:rPr>
                <w:rFonts w:ascii="TT9C9o00" w:eastAsiaTheme="minorHAnsi" w:hAnsi="TT9C9o00" w:cs="TT9C9o00"/>
                <w:szCs w:val="22"/>
                <w:lang w:eastAsia="en-US"/>
              </w:rPr>
              <w:t>Vorbereiten der Abgabestellen für Jodtabletten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A4" w14:textId="77777777" w:rsidR="0082433E" w:rsidRDefault="0082433E"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A5" w14:textId="77777777" w:rsidR="0082433E" w:rsidRDefault="0082433E"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A6" w14:textId="77777777" w:rsidR="0082433E" w:rsidRDefault="0082433E"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A7" w14:textId="77777777" w:rsidR="0082433E" w:rsidRDefault="0082433E"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A8" w14:textId="77777777" w:rsidR="0082433E" w:rsidRDefault="0082433E" w:rsidP="00256A34">
            <w:pPr>
              <w:widowControl/>
              <w:spacing w:line="240" w:lineRule="auto"/>
              <w:jc w:val="center"/>
              <w:rPr>
                <w:rFonts w:cs="Arial"/>
                <w:szCs w:val="22"/>
              </w:rPr>
            </w:pPr>
          </w:p>
        </w:tc>
      </w:tr>
      <w:tr w:rsidR="00626403" w:rsidRPr="00F45449" w14:paraId="593E40B0"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AA" w14:textId="77777777" w:rsidR="00626403" w:rsidRPr="003839F3" w:rsidRDefault="00626403" w:rsidP="00256A34">
            <w:pPr>
              <w:widowControl/>
              <w:spacing w:line="240" w:lineRule="auto"/>
              <w:rPr>
                <w:rFonts w:cs="Arial"/>
                <w:szCs w:val="22"/>
              </w:rPr>
            </w:pPr>
            <w:r>
              <w:rPr>
                <w:rFonts w:ascii="TT9C9o00" w:eastAsiaTheme="minorHAnsi" w:hAnsi="TT9C9o00" w:cs="TT9C9o00"/>
                <w:szCs w:val="22"/>
                <w:lang w:eastAsia="en-US"/>
              </w:rPr>
              <w:t>Abgabe Jodtabletten (&gt;50 km) gemäss Auftrag NAZ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AB"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AC"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AD"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AE" w14:textId="77777777" w:rsidR="00626403" w:rsidRDefault="00626403"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AF" w14:textId="77777777" w:rsidR="00626403" w:rsidRDefault="00626403" w:rsidP="00256A34">
            <w:pPr>
              <w:widowControl/>
              <w:spacing w:line="240" w:lineRule="auto"/>
              <w:jc w:val="center"/>
              <w:rPr>
                <w:rFonts w:cs="Arial"/>
                <w:szCs w:val="22"/>
              </w:rPr>
            </w:pPr>
          </w:p>
        </w:tc>
      </w:tr>
      <w:tr w:rsidR="00626403" w:rsidRPr="00F45449" w14:paraId="593E40B8"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B1" w14:textId="77777777" w:rsidR="00626403" w:rsidRDefault="00626403" w:rsidP="00626403">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Vorbereiten vorsorgliche Evakuierung gemäss Auftrag</w:t>
            </w:r>
          </w:p>
          <w:p w14:paraId="593E40B2" w14:textId="77777777" w:rsidR="00626403" w:rsidRPr="003839F3" w:rsidRDefault="00626403" w:rsidP="00626403">
            <w:pPr>
              <w:widowControl/>
              <w:spacing w:line="240" w:lineRule="auto"/>
              <w:rPr>
                <w:rFonts w:cs="Arial"/>
                <w:szCs w:val="22"/>
              </w:rPr>
            </w:pPr>
            <w:r>
              <w:rPr>
                <w:rFonts w:ascii="TT9C9o00" w:eastAsiaTheme="minorHAnsi" w:hAnsi="TT9C9o00" w:cs="TT9C9o00"/>
                <w:szCs w:val="22"/>
                <w:lang w:eastAsia="en-US"/>
              </w:rPr>
              <w:t>NAZ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B3"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B4"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B5"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B6" w14:textId="77777777" w:rsidR="00626403" w:rsidRDefault="00626403"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B7" w14:textId="77777777" w:rsidR="00626403" w:rsidRDefault="00626403" w:rsidP="00256A34">
            <w:pPr>
              <w:widowControl/>
              <w:spacing w:line="240" w:lineRule="auto"/>
              <w:jc w:val="center"/>
              <w:rPr>
                <w:rFonts w:cs="Arial"/>
                <w:szCs w:val="22"/>
              </w:rPr>
            </w:pPr>
            <w:r>
              <w:rPr>
                <w:rFonts w:cs="Arial"/>
                <w:szCs w:val="22"/>
              </w:rPr>
              <w:t>X</w:t>
            </w:r>
          </w:p>
        </w:tc>
      </w:tr>
      <w:tr w:rsidR="00626403" w:rsidRPr="00F45449" w14:paraId="593E40BF"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B9" w14:textId="77777777" w:rsidR="00626403" w:rsidRPr="003839F3" w:rsidRDefault="00626403" w:rsidP="00626403">
            <w:pPr>
              <w:widowControl/>
              <w:autoSpaceDE w:val="0"/>
              <w:autoSpaceDN w:val="0"/>
              <w:adjustRightInd w:val="0"/>
              <w:spacing w:line="240" w:lineRule="auto"/>
              <w:rPr>
                <w:rFonts w:cs="Arial"/>
                <w:szCs w:val="22"/>
              </w:rPr>
            </w:pPr>
            <w:r>
              <w:rPr>
                <w:rFonts w:ascii="TT9C9o00" w:eastAsiaTheme="minorHAnsi" w:hAnsi="TT9C9o00" w:cs="TT9C9o00"/>
                <w:szCs w:val="22"/>
                <w:lang w:eastAsia="en-US"/>
              </w:rPr>
              <w:t>Sicherstellung der Alarmierung bei Ausfall der Sirene</w:t>
            </w:r>
            <w:r>
              <w:rPr>
                <w:rFonts w:ascii="TT9C9o00" w:eastAsiaTheme="minorHAnsi" w:hAnsi="TT9C9o00" w:cs="TT9C9o00"/>
                <w:szCs w:val="22"/>
                <w:lang w:eastAsia="en-US"/>
              </w:rPr>
              <w:t>n</w:t>
            </w:r>
            <w:r>
              <w:rPr>
                <w:rFonts w:ascii="TT9C9o00" w:eastAsiaTheme="minorHAnsi" w:hAnsi="TT9C9o00" w:cs="TT9C9o00"/>
                <w:szCs w:val="22"/>
                <w:lang w:eastAsia="en-US"/>
              </w:rPr>
              <w:t>fernsteuerung (Auslösung der Sirenen vor Ort)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BA"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BB"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BC"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BD" w14:textId="77777777" w:rsidR="00626403" w:rsidRDefault="00626403"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BE" w14:textId="77777777" w:rsidR="00626403" w:rsidRDefault="00626403" w:rsidP="00256A34">
            <w:pPr>
              <w:widowControl/>
              <w:spacing w:line="240" w:lineRule="auto"/>
              <w:jc w:val="center"/>
              <w:rPr>
                <w:rFonts w:cs="Arial"/>
                <w:szCs w:val="22"/>
              </w:rPr>
            </w:pPr>
          </w:p>
        </w:tc>
      </w:tr>
      <w:tr w:rsidR="00626403" w:rsidRPr="00F45449" w14:paraId="593E40D3"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C0" w14:textId="77777777" w:rsidR="00626403" w:rsidRDefault="00626403" w:rsidP="00626403">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lastRenderedPageBreak/>
              <w:t>In Absprache mit der NAZ: Koordination der Information</w:t>
            </w:r>
          </w:p>
          <w:p w14:paraId="593E40C1" w14:textId="77777777" w:rsidR="00626403" w:rsidRDefault="00626403" w:rsidP="00626403">
            <w:pPr>
              <w:widowControl/>
              <w:spacing w:line="240" w:lineRule="auto"/>
              <w:rPr>
                <w:rFonts w:ascii="TT9C9o00" w:eastAsiaTheme="minorHAnsi" w:hAnsi="TT9C9o00" w:cs="TT9C9o00"/>
                <w:szCs w:val="22"/>
                <w:lang w:eastAsia="en-US"/>
              </w:rPr>
            </w:pPr>
            <w:r>
              <w:rPr>
                <w:rFonts w:ascii="TT9C9o00" w:eastAsiaTheme="minorHAnsi" w:hAnsi="TT9C9o00" w:cs="TT9C9o00"/>
                <w:szCs w:val="22"/>
                <w:lang w:eastAsia="en-US"/>
              </w:rPr>
              <w:t>an die Bevölkerung</w:t>
            </w:r>
          </w:p>
          <w:p w14:paraId="593E40C2" w14:textId="77777777" w:rsidR="00853A09" w:rsidRDefault="00853A09" w:rsidP="00626403">
            <w:pPr>
              <w:widowControl/>
              <w:spacing w:line="240" w:lineRule="auto"/>
              <w:rPr>
                <w:rFonts w:ascii="TT9C9o00" w:eastAsiaTheme="minorHAnsi" w:hAnsi="TT9C9o00" w:cs="TT9C9o00"/>
                <w:szCs w:val="22"/>
                <w:lang w:eastAsia="en-US"/>
              </w:rPr>
            </w:pPr>
          </w:p>
          <w:p w14:paraId="593E40C3" w14:textId="77777777" w:rsidR="00853A09" w:rsidRDefault="00853A09" w:rsidP="00626403">
            <w:pPr>
              <w:widowControl/>
              <w:spacing w:line="240" w:lineRule="auto"/>
              <w:rPr>
                <w:rFonts w:ascii="TT9C9o00" w:eastAsiaTheme="minorHAnsi" w:hAnsi="TT9C9o00" w:cs="TT9C9o00"/>
                <w:szCs w:val="22"/>
                <w:lang w:eastAsia="en-US"/>
              </w:rPr>
            </w:pPr>
          </w:p>
          <w:p w14:paraId="593E40C4" w14:textId="77777777" w:rsidR="00853A09" w:rsidRPr="003839F3" w:rsidRDefault="00853A09" w:rsidP="00626403">
            <w:pPr>
              <w:widowControl/>
              <w:spacing w:line="240" w:lineRule="auto"/>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C5" w14:textId="77777777" w:rsidR="00626403" w:rsidRDefault="00626403" w:rsidP="00256A34">
            <w:pPr>
              <w:widowControl/>
              <w:spacing w:line="240" w:lineRule="auto"/>
              <w:jc w:val="center"/>
              <w:rPr>
                <w:rFonts w:cs="Arial"/>
                <w:szCs w:val="22"/>
              </w:rPr>
            </w:pPr>
            <w:r>
              <w:rPr>
                <w:rFonts w:cs="Arial"/>
                <w:szCs w:val="22"/>
              </w:rPr>
              <w:t>X</w:t>
            </w:r>
          </w:p>
          <w:p w14:paraId="593E40C6" w14:textId="77777777" w:rsidR="00853A09" w:rsidRDefault="00853A09" w:rsidP="00256A34">
            <w:pPr>
              <w:widowControl/>
              <w:spacing w:line="240" w:lineRule="auto"/>
              <w:jc w:val="center"/>
              <w:rPr>
                <w:rFonts w:cs="Arial"/>
                <w:szCs w:val="22"/>
              </w:rPr>
            </w:pPr>
          </w:p>
          <w:p w14:paraId="593E40C7" w14:textId="77777777" w:rsidR="00853A09" w:rsidRDefault="00853A09" w:rsidP="00256A34">
            <w:pPr>
              <w:widowControl/>
              <w:spacing w:line="240" w:lineRule="auto"/>
              <w:jc w:val="center"/>
              <w:rPr>
                <w:rFonts w:cs="Arial"/>
                <w:szCs w:val="22"/>
              </w:rPr>
            </w:pPr>
          </w:p>
          <w:p w14:paraId="593E40C8" w14:textId="77777777" w:rsidR="00853A09" w:rsidRDefault="00853A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C9" w14:textId="77777777" w:rsidR="00626403" w:rsidRDefault="00626403" w:rsidP="00256A34">
            <w:pPr>
              <w:widowControl/>
              <w:spacing w:line="240" w:lineRule="auto"/>
              <w:jc w:val="center"/>
              <w:rPr>
                <w:rFonts w:cs="Arial"/>
                <w:szCs w:val="22"/>
              </w:rPr>
            </w:pPr>
            <w:r>
              <w:rPr>
                <w:rFonts w:cs="Arial"/>
                <w:szCs w:val="22"/>
              </w:rPr>
              <w:t>X</w:t>
            </w:r>
          </w:p>
          <w:p w14:paraId="593E40CA" w14:textId="77777777" w:rsidR="00853A09" w:rsidRDefault="00853A09" w:rsidP="00256A34">
            <w:pPr>
              <w:widowControl/>
              <w:spacing w:line="240" w:lineRule="auto"/>
              <w:jc w:val="center"/>
              <w:rPr>
                <w:rFonts w:cs="Arial"/>
                <w:szCs w:val="22"/>
              </w:rPr>
            </w:pPr>
          </w:p>
          <w:p w14:paraId="593E40CB" w14:textId="77777777" w:rsidR="00853A09" w:rsidRDefault="00853A09" w:rsidP="00256A34">
            <w:pPr>
              <w:widowControl/>
              <w:spacing w:line="240" w:lineRule="auto"/>
              <w:jc w:val="center"/>
              <w:rPr>
                <w:rFonts w:cs="Arial"/>
                <w:szCs w:val="22"/>
              </w:rPr>
            </w:pPr>
          </w:p>
          <w:p w14:paraId="593E40CC" w14:textId="77777777" w:rsidR="00853A09" w:rsidRDefault="00853A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CD" w14:textId="77777777" w:rsidR="00626403" w:rsidRDefault="00626403" w:rsidP="00256A34">
            <w:pPr>
              <w:widowControl/>
              <w:spacing w:line="240" w:lineRule="auto"/>
              <w:jc w:val="center"/>
              <w:rPr>
                <w:rFonts w:cs="Arial"/>
                <w:szCs w:val="22"/>
              </w:rPr>
            </w:pPr>
            <w:r>
              <w:rPr>
                <w:rFonts w:cs="Arial"/>
                <w:szCs w:val="22"/>
              </w:rPr>
              <w:t>X</w:t>
            </w:r>
          </w:p>
          <w:p w14:paraId="593E40CE" w14:textId="77777777" w:rsidR="00853A09" w:rsidRDefault="00853A09" w:rsidP="00256A34">
            <w:pPr>
              <w:widowControl/>
              <w:spacing w:line="240" w:lineRule="auto"/>
              <w:jc w:val="center"/>
              <w:rPr>
                <w:rFonts w:cs="Arial"/>
                <w:szCs w:val="22"/>
              </w:rPr>
            </w:pPr>
          </w:p>
          <w:p w14:paraId="593E40CF" w14:textId="77777777" w:rsidR="00853A09" w:rsidRDefault="00853A09" w:rsidP="00256A34">
            <w:pPr>
              <w:widowControl/>
              <w:spacing w:line="240" w:lineRule="auto"/>
              <w:jc w:val="center"/>
              <w:rPr>
                <w:rFonts w:cs="Arial"/>
                <w:szCs w:val="22"/>
              </w:rPr>
            </w:pPr>
          </w:p>
          <w:p w14:paraId="593E40D0" w14:textId="77777777" w:rsidR="00853A09" w:rsidRDefault="00853A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D1" w14:textId="77777777" w:rsidR="00626403" w:rsidRDefault="00626403"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D2" w14:textId="77777777" w:rsidR="00626403" w:rsidRDefault="00626403" w:rsidP="00256A34">
            <w:pPr>
              <w:widowControl/>
              <w:spacing w:line="240" w:lineRule="auto"/>
              <w:jc w:val="center"/>
              <w:rPr>
                <w:rFonts w:cs="Arial"/>
                <w:szCs w:val="22"/>
              </w:rPr>
            </w:pPr>
          </w:p>
        </w:tc>
      </w:tr>
      <w:tr w:rsidR="00626403" w:rsidRPr="00626403" w14:paraId="593E40D5" w14:textId="77777777" w:rsidTr="00626403">
        <w:trPr>
          <w:cantSplit/>
          <w:trHeight w:val="306"/>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40D4" w14:textId="77777777" w:rsidR="00626403" w:rsidRPr="003839F3" w:rsidRDefault="00626403" w:rsidP="00256A34">
            <w:pPr>
              <w:widowControl/>
              <w:spacing w:line="240" w:lineRule="auto"/>
              <w:rPr>
                <w:rFonts w:cs="Arial"/>
                <w:b/>
                <w:szCs w:val="22"/>
              </w:rPr>
            </w:pPr>
            <w:r w:rsidRPr="00626403">
              <w:rPr>
                <w:rFonts w:cs="Arial"/>
                <w:b/>
                <w:szCs w:val="22"/>
              </w:rPr>
              <w:t>Erster Allgemeiner Alarm</w:t>
            </w:r>
          </w:p>
        </w:tc>
      </w:tr>
      <w:tr w:rsidR="00626403" w:rsidRPr="00F45449" w14:paraId="593E40DE"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D6" w14:textId="77777777" w:rsidR="00626403" w:rsidRDefault="00626403" w:rsidP="00626403">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Auslösung erster Allgemeiner Alarm gemäss Entscheid</w:t>
            </w:r>
          </w:p>
          <w:p w14:paraId="593E40D7" w14:textId="77777777" w:rsidR="00626403" w:rsidRDefault="00626403" w:rsidP="00626403">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NAZ (alle Gemeinden in der Notfallschutzzone 1 und b</w:t>
            </w:r>
            <w:r>
              <w:rPr>
                <w:rFonts w:ascii="TT9C9o00" w:eastAsiaTheme="minorHAnsi" w:hAnsi="TT9C9o00" w:cs="TT9C9o00"/>
                <w:szCs w:val="22"/>
                <w:lang w:eastAsia="en-US"/>
              </w:rPr>
              <w:t>e</w:t>
            </w:r>
            <w:r>
              <w:rPr>
                <w:rFonts w:ascii="TT9C9o00" w:eastAsiaTheme="minorHAnsi" w:hAnsi="TT9C9o00" w:cs="TT9C9o00"/>
                <w:szCs w:val="22"/>
                <w:lang w:eastAsia="en-US"/>
              </w:rPr>
              <w:t>troffene Sektoren der Notfallschutzzone 2 und übrigen</w:t>
            </w:r>
          </w:p>
          <w:p w14:paraId="593E40D8" w14:textId="77777777" w:rsidR="00626403" w:rsidRPr="003839F3" w:rsidRDefault="00626403" w:rsidP="00626403">
            <w:pPr>
              <w:widowControl/>
              <w:spacing w:line="240" w:lineRule="auto"/>
              <w:rPr>
                <w:rFonts w:cs="Arial"/>
                <w:szCs w:val="22"/>
              </w:rPr>
            </w:pPr>
            <w:r>
              <w:rPr>
                <w:rFonts w:ascii="TT9C9o00" w:eastAsiaTheme="minorHAnsi" w:hAnsi="TT9C9o00" w:cs="TT9C9o00"/>
                <w:szCs w:val="22"/>
                <w:lang w:eastAsia="en-US"/>
              </w:rPr>
              <w:t>Schweiz) mit Anweisungen an Behörden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D9"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DA"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DB"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DC" w14:textId="77777777" w:rsidR="00626403" w:rsidRDefault="00626403"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DD" w14:textId="77777777" w:rsidR="00626403" w:rsidRDefault="00626403" w:rsidP="00256A34">
            <w:pPr>
              <w:widowControl/>
              <w:spacing w:line="240" w:lineRule="auto"/>
              <w:jc w:val="center"/>
              <w:rPr>
                <w:rFonts w:cs="Arial"/>
                <w:szCs w:val="22"/>
              </w:rPr>
            </w:pPr>
          </w:p>
        </w:tc>
      </w:tr>
      <w:tr w:rsidR="00626403" w:rsidRPr="00F45449" w14:paraId="593E40E5"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DF" w14:textId="77777777" w:rsidR="00626403" w:rsidRPr="003839F3" w:rsidRDefault="00626403" w:rsidP="00256A34">
            <w:pPr>
              <w:widowControl/>
              <w:spacing w:line="240" w:lineRule="auto"/>
              <w:rPr>
                <w:rFonts w:cs="Arial"/>
                <w:szCs w:val="22"/>
              </w:rPr>
            </w:pPr>
            <w:r>
              <w:rPr>
                <w:rFonts w:ascii="TT9C9o00" w:eastAsiaTheme="minorHAnsi" w:hAnsi="TT9C9o00" w:cs="TT9C9o00"/>
                <w:szCs w:val="22"/>
                <w:lang w:eastAsia="en-US"/>
              </w:rPr>
              <w:t>Bevölkerung auffordern, die Jodtabletten bereit zu halten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E0"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E1"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E2"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E3" w14:textId="77777777" w:rsidR="00626403" w:rsidRDefault="00626403"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E4" w14:textId="77777777" w:rsidR="00626403" w:rsidRDefault="00626403" w:rsidP="00256A34">
            <w:pPr>
              <w:widowControl/>
              <w:spacing w:line="240" w:lineRule="auto"/>
              <w:jc w:val="center"/>
              <w:rPr>
                <w:rFonts w:cs="Arial"/>
                <w:szCs w:val="22"/>
              </w:rPr>
            </w:pPr>
          </w:p>
        </w:tc>
      </w:tr>
      <w:tr w:rsidR="00626403" w:rsidRPr="00F45449" w14:paraId="593E40ED"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E6" w14:textId="77777777" w:rsidR="00256A34" w:rsidRDefault="00256A34" w:rsidP="00256A34">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Massnahmen im Bereich Landwirtschaft und Lebensmittel</w:t>
            </w:r>
          </w:p>
          <w:p w14:paraId="593E40E7" w14:textId="77777777" w:rsidR="00626403" w:rsidRPr="003839F3" w:rsidRDefault="00256A34" w:rsidP="00256A34">
            <w:pPr>
              <w:widowControl/>
              <w:spacing w:line="240" w:lineRule="auto"/>
              <w:rPr>
                <w:rFonts w:cs="Arial"/>
                <w:szCs w:val="22"/>
              </w:rPr>
            </w:pPr>
            <w:r>
              <w:rPr>
                <w:rFonts w:ascii="TT9C9o00" w:eastAsiaTheme="minorHAnsi" w:hAnsi="TT9C9o00" w:cs="TT9C9o00"/>
                <w:szCs w:val="22"/>
                <w:lang w:eastAsia="en-US"/>
              </w:rPr>
              <w:t>gemäss Entscheid NAZ umsetzen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E8"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E9"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EA"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EB" w14:textId="77777777" w:rsidR="00626403" w:rsidRDefault="00256A34"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EC" w14:textId="77777777" w:rsidR="00626403" w:rsidRDefault="00626403" w:rsidP="00256A34">
            <w:pPr>
              <w:widowControl/>
              <w:spacing w:line="240" w:lineRule="auto"/>
              <w:jc w:val="center"/>
              <w:rPr>
                <w:rFonts w:cs="Arial"/>
                <w:szCs w:val="22"/>
              </w:rPr>
            </w:pPr>
          </w:p>
        </w:tc>
      </w:tr>
      <w:tr w:rsidR="00626403" w:rsidRPr="00F45449" w14:paraId="593E40F5"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EE" w14:textId="77777777" w:rsidR="00256A34" w:rsidRDefault="00256A34" w:rsidP="00256A34">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Vollzug und Überwachung der Massnahmen in den B</w:t>
            </w:r>
            <w:r>
              <w:rPr>
                <w:rFonts w:ascii="TT9C9o00" w:eastAsiaTheme="minorHAnsi" w:hAnsi="TT9C9o00" w:cs="TT9C9o00"/>
                <w:szCs w:val="22"/>
                <w:lang w:eastAsia="en-US"/>
              </w:rPr>
              <w:t>e</w:t>
            </w:r>
            <w:r>
              <w:rPr>
                <w:rFonts w:ascii="TT9C9o00" w:eastAsiaTheme="minorHAnsi" w:hAnsi="TT9C9o00" w:cs="TT9C9o00"/>
                <w:szCs w:val="22"/>
                <w:lang w:eastAsia="en-US"/>
              </w:rPr>
              <w:t>trieben, Schulen und besonderen Einrichtungen (gemäss</w:t>
            </w:r>
          </w:p>
          <w:p w14:paraId="593E40EF" w14:textId="77777777" w:rsidR="00626403" w:rsidRPr="003839F3" w:rsidRDefault="00256A34" w:rsidP="00256A34">
            <w:pPr>
              <w:widowControl/>
              <w:spacing w:line="240" w:lineRule="auto"/>
              <w:rPr>
                <w:rFonts w:cs="Arial"/>
                <w:szCs w:val="22"/>
              </w:rPr>
            </w:pPr>
            <w:r>
              <w:rPr>
                <w:rFonts w:ascii="TT9C9o00" w:eastAsiaTheme="minorHAnsi" w:hAnsi="TT9C9o00" w:cs="TT9C9o00"/>
                <w:szCs w:val="22"/>
                <w:lang w:eastAsia="en-US"/>
              </w:rPr>
              <w:t>Normdokumentation und Checklisten)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F0"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F1"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F2" w14:textId="77777777" w:rsidR="00626403" w:rsidRDefault="00626403"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F3" w14:textId="77777777" w:rsidR="00626403" w:rsidRDefault="00256A34"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F4" w14:textId="77777777" w:rsidR="00626403" w:rsidRDefault="00256A34" w:rsidP="00256A34">
            <w:pPr>
              <w:widowControl/>
              <w:spacing w:line="240" w:lineRule="auto"/>
              <w:jc w:val="center"/>
              <w:rPr>
                <w:rFonts w:cs="Arial"/>
                <w:szCs w:val="22"/>
              </w:rPr>
            </w:pPr>
            <w:r>
              <w:rPr>
                <w:rFonts w:cs="Arial"/>
                <w:szCs w:val="22"/>
              </w:rPr>
              <w:t>X</w:t>
            </w:r>
          </w:p>
        </w:tc>
      </w:tr>
      <w:tr w:rsidR="00626403" w:rsidRPr="00F45449" w14:paraId="593E40FC"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F6" w14:textId="77777777" w:rsidR="00626403" w:rsidRPr="003839F3" w:rsidRDefault="00256A34" w:rsidP="00256A34">
            <w:pPr>
              <w:widowControl/>
              <w:spacing w:line="240" w:lineRule="auto"/>
              <w:rPr>
                <w:rFonts w:cs="Arial"/>
                <w:szCs w:val="22"/>
              </w:rPr>
            </w:pPr>
            <w:r>
              <w:rPr>
                <w:rFonts w:ascii="TT9C9o00" w:eastAsiaTheme="minorHAnsi" w:hAnsi="TT9C9o00" w:cs="TT9C9o00"/>
                <w:szCs w:val="22"/>
                <w:lang w:eastAsia="en-US"/>
              </w:rPr>
              <w:t>Umsetzung der Verkehrslenkung (z.B. Sperren)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F7"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F8"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F9"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0FA" w14:textId="77777777" w:rsidR="00626403" w:rsidRDefault="00256A34"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0FB" w14:textId="77777777" w:rsidR="00626403" w:rsidRDefault="00626403" w:rsidP="00256A34">
            <w:pPr>
              <w:widowControl/>
              <w:spacing w:line="240" w:lineRule="auto"/>
              <w:jc w:val="center"/>
              <w:rPr>
                <w:rFonts w:cs="Arial"/>
                <w:szCs w:val="22"/>
              </w:rPr>
            </w:pPr>
          </w:p>
        </w:tc>
      </w:tr>
      <w:tr w:rsidR="00256A34" w:rsidRPr="00626403" w14:paraId="593E40FE" w14:textId="77777777" w:rsidTr="00256A34">
        <w:trPr>
          <w:cantSplit/>
          <w:trHeight w:val="306"/>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40FD" w14:textId="77777777" w:rsidR="00256A34" w:rsidRPr="003839F3" w:rsidRDefault="00256A34" w:rsidP="00256A34">
            <w:pPr>
              <w:widowControl/>
              <w:spacing w:line="240" w:lineRule="auto"/>
              <w:rPr>
                <w:rFonts w:cs="Arial"/>
                <w:b/>
                <w:szCs w:val="22"/>
              </w:rPr>
            </w:pPr>
            <w:r w:rsidRPr="00256A34">
              <w:rPr>
                <w:rFonts w:cs="Arial"/>
                <w:b/>
                <w:szCs w:val="22"/>
              </w:rPr>
              <w:t>Zweiter Allgemeiner Alarm und Wolkenphase</w:t>
            </w:r>
          </w:p>
        </w:tc>
      </w:tr>
      <w:tr w:rsidR="00626403" w:rsidRPr="00F45449" w14:paraId="593E4106"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0FF" w14:textId="77777777" w:rsidR="00256A34" w:rsidRPr="00256A34" w:rsidRDefault="00256A34" w:rsidP="00256A34">
            <w:pPr>
              <w:widowControl/>
              <w:spacing w:line="240" w:lineRule="auto"/>
              <w:rPr>
                <w:rFonts w:ascii="TT9C9o00" w:eastAsiaTheme="minorHAnsi" w:hAnsi="TT9C9o00" w:cs="TT9C9o00"/>
                <w:szCs w:val="22"/>
                <w:lang w:eastAsia="en-US"/>
              </w:rPr>
            </w:pPr>
            <w:r w:rsidRPr="00256A34">
              <w:rPr>
                <w:rFonts w:ascii="TT9C9o00" w:eastAsiaTheme="minorHAnsi" w:hAnsi="TT9C9o00" w:cs="TT9C9o00"/>
                <w:szCs w:val="22"/>
                <w:lang w:eastAsia="en-US"/>
              </w:rPr>
              <w:t>Auslösung zweiter Allgemeiner Alarm gemäss Entscheid</w:t>
            </w:r>
          </w:p>
          <w:p w14:paraId="593E4100" w14:textId="77777777" w:rsidR="00626403" w:rsidRPr="003839F3" w:rsidRDefault="00256A34" w:rsidP="00256A34">
            <w:pPr>
              <w:widowControl/>
              <w:spacing w:line="240" w:lineRule="auto"/>
              <w:rPr>
                <w:rFonts w:cs="Arial"/>
                <w:szCs w:val="22"/>
              </w:rPr>
            </w:pPr>
            <w:r w:rsidRPr="00256A34">
              <w:rPr>
                <w:rFonts w:ascii="TT9C9o00" w:eastAsiaTheme="minorHAnsi" w:hAnsi="TT9C9o00" w:cs="TT9C9o00"/>
                <w:szCs w:val="22"/>
                <w:lang w:eastAsia="en-US"/>
              </w:rPr>
              <w:t>NAZ (alle Gemeinden in der Notfallschutzzone 1 und b</w:t>
            </w:r>
            <w:r w:rsidRPr="00256A34">
              <w:rPr>
                <w:rFonts w:ascii="TT9C9o00" w:eastAsiaTheme="minorHAnsi" w:hAnsi="TT9C9o00" w:cs="TT9C9o00"/>
                <w:szCs w:val="22"/>
                <w:lang w:eastAsia="en-US"/>
              </w:rPr>
              <w:t>e</w:t>
            </w:r>
            <w:r w:rsidRPr="00256A34">
              <w:rPr>
                <w:rFonts w:ascii="TT9C9o00" w:eastAsiaTheme="minorHAnsi" w:hAnsi="TT9C9o00" w:cs="TT9C9o00"/>
                <w:szCs w:val="22"/>
                <w:lang w:eastAsia="en-US"/>
              </w:rPr>
              <w:t>troffene</w:t>
            </w:r>
            <w:r>
              <w:rPr>
                <w:rFonts w:ascii="TT9C9o00" w:eastAsiaTheme="minorHAnsi" w:hAnsi="TT9C9o00" w:cs="TT9C9o00"/>
                <w:szCs w:val="22"/>
                <w:lang w:eastAsia="en-US"/>
              </w:rPr>
              <w:t xml:space="preserve"> </w:t>
            </w:r>
            <w:r w:rsidRPr="00256A34">
              <w:rPr>
                <w:rFonts w:ascii="TT9C9o00" w:eastAsiaTheme="minorHAnsi" w:hAnsi="TT9C9o00" w:cs="TT9C9o00"/>
                <w:szCs w:val="22"/>
                <w:lang w:eastAsia="en-US"/>
              </w:rPr>
              <w:t>Sektoren der Notfallschutzzone 2 sowie der g</w:t>
            </w:r>
            <w:r w:rsidRPr="00256A34">
              <w:rPr>
                <w:rFonts w:ascii="TT9C9o00" w:eastAsiaTheme="minorHAnsi" w:hAnsi="TT9C9o00" w:cs="TT9C9o00"/>
                <w:szCs w:val="22"/>
                <w:lang w:eastAsia="en-US"/>
              </w:rPr>
              <w:t>e</w:t>
            </w:r>
            <w:r w:rsidRPr="00256A34">
              <w:rPr>
                <w:rFonts w:ascii="TT9C9o00" w:eastAsiaTheme="minorHAnsi" w:hAnsi="TT9C9o00" w:cs="TT9C9o00"/>
                <w:szCs w:val="22"/>
                <w:lang w:eastAsia="en-US"/>
              </w:rPr>
              <w:t>fährdeten</w:t>
            </w:r>
            <w:r>
              <w:rPr>
                <w:rFonts w:ascii="TT9C9o00" w:eastAsiaTheme="minorHAnsi" w:hAnsi="TT9C9o00" w:cs="TT9C9o00"/>
                <w:szCs w:val="22"/>
                <w:lang w:eastAsia="en-US"/>
              </w:rPr>
              <w:t xml:space="preserve"> </w:t>
            </w:r>
            <w:r w:rsidRPr="00256A34">
              <w:rPr>
                <w:rFonts w:ascii="TT9C9o00" w:eastAsiaTheme="minorHAnsi" w:hAnsi="TT9C9o00" w:cs="TT9C9o00"/>
                <w:szCs w:val="22"/>
                <w:lang w:eastAsia="en-US"/>
              </w:rPr>
              <w:t>Gebiete der übrigen Schweiz)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01"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02"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03"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04" w14:textId="77777777" w:rsidR="00626403" w:rsidRDefault="00256A34"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105" w14:textId="77777777" w:rsidR="00626403" w:rsidRDefault="00626403" w:rsidP="00256A34">
            <w:pPr>
              <w:widowControl/>
              <w:spacing w:line="240" w:lineRule="auto"/>
              <w:jc w:val="center"/>
              <w:rPr>
                <w:rFonts w:cs="Arial"/>
                <w:szCs w:val="22"/>
              </w:rPr>
            </w:pPr>
          </w:p>
        </w:tc>
      </w:tr>
      <w:tr w:rsidR="00626403" w:rsidRPr="00F45449" w14:paraId="593E410D"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107" w14:textId="77777777" w:rsidR="00626403" w:rsidRPr="003839F3" w:rsidRDefault="00256A34" w:rsidP="00256A34">
            <w:pPr>
              <w:widowControl/>
              <w:autoSpaceDE w:val="0"/>
              <w:autoSpaceDN w:val="0"/>
              <w:adjustRightInd w:val="0"/>
              <w:spacing w:line="240" w:lineRule="auto"/>
              <w:rPr>
                <w:rFonts w:cs="Arial"/>
                <w:szCs w:val="22"/>
              </w:rPr>
            </w:pPr>
            <w:r>
              <w:rPr>
                <w:rFonts w:ascii="TT9C9o00" w:eastAsiaTheme="minorHAnsi" w:hAnsi="TT9C9o00" w:cs="TT9C9o00"/>
                <w:szCs w:val="22"/>
                <w:lang w:eastAsia="en-US"/>
              </w:rPr>
              <w:t>Vollzug und Überwachung der angeordneten Massna</w:t>
            </w:r>
            <w:r>
              <w:rPr>
                <w:rFonts w:ascii="TT9C9o00" w:eastAsiaTheme="minorHAnsi" w:hAnsi="TT9C9o00" w:cs="TT9C9o00"/>
                <w:szCs w:val="22"/>
                <w:lang w:eastAsia="en-US"/>
              </w:rPr>
              <w:t>h</w:t>
            </w:r>
            <w:r>
              <w:rPr>
                <w:rFonts w:ascii="TT9C9o00" w:eastAsiaTheme="minorHAnsi" w:hAnsi="TT9C9o00" w:cs="TT9C9o00"/>
                <w:szCs w:val="22"/>
                <w:lang w:eastAsia="en-US"/>
              </w:rPr>
              <w:t>men in den Betrieben, Schulen und besonderen Einric</w:t>
            </w:r>
            <w:r>
              <w:rPr>
                <w:rFonts w:ascii="TT9C9o00" w:eastAsiaTheme="minorHAnsi" w:hAnsi="TT9C9o00" w:cs="TT9C9o00"/>
                <w:szCs w:val="22"/>
                <w:lang w:eastAsia="en-US"/>
              </w:rPr>
              <w:t>h</w:t>
            </w:r>
            <w:r>
              <w:rPr>
                <w:rFonts w:ascii="TT9C9o00" w:eastAsiaTheme="minorHAnsi" w:hAnsi="TT9C9o00" w:cs="TT9C9o00"/>
                <w:szCs w:val="22"/>
                <w:lang w:eastAsia="en-US"/>
              </w:rPr>
              <w:t>tungen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08"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09"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0A" w14:textId="77777777" w:rsidR="00626403" w:rsidRDefault="00626403"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0B" w14:textId="77777777" w:rsidR="00626403" w:rsidRDefault="00256A34"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10C" w14:textId="77777777" w:rsidR="00626403" w:rsidRDefault="00256A34" w:rsidP="00256A34">
            <w:pPr>
              <w:widowControl/>
              <w:spacing w:line="240" w:lineRule="auto"/>
              <w:jc w:val="center"/>
              <w:rPr>
                <w:rFonts w:cs="Arial"/>
                <w:szCs w:val="22"/>
              </w:rPr>
            </w:pPr>
            <w:r>
              <w:rPr>
                <w:rFonts w:cs="Arial"/>
                <w:szCs w:val="22"/>
              </w:rPr>
              <w:t>X</w:t>
            </w:r>
          </w:p>
        </w:tc>
      </w:tr>
      <w:tr w:rsidR="00256A34" w:rsidRPr="00626403" w14:paraId="593E410F" w14:textId="77777777" w:rsidTr="00256A34">
        <w:trPr>
          <w:cantSplit/>
          <w:trHeight w:val="306"/>
          <w:jc w:val="center"/>
        </w:trPr>
        <w:tc>
          <w:tcPr>
            <w:tcW w:w="101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E410E" w14:textId="77777777" w:rsidR="00256A34" w:rsidRPr="003839F3" w:rsidRDefault="00256A34" w:rsidP="00256A34">
            <w:pPr>
              <w:widowControl/>
              <w:spacing w:line="240" w:lineRule="auto"/>
              <w:rPr>
                <w:rFonts w:cs="Arial"/>
                <w:b/>
                <w:szCs w:val="22"/>
              </w:rPr>
            </w:pPr>
            <w:r>
              <w:rPr>
                <w:rFonts w:cs="Arial"/>
                <w:b/>
                <w:szCs w:val="22"/>
              </w:rPr>
              <w:t>Nach</w:t>
            </w:r>
            <w:r w:rsidRPr="00256A34">
              <w:rPr>
                <w:rFonts w:cs="Arial"/>
                <w:b/>
                <w:szCs w:val="22"/>
              </w:rPr>
              <w:t xml:space="preserve"> Wolkenphase</w:t>
            </w:r>
          </w:p>
        </w:tc>
      </w:tr>
      <w:tr w:rsidR="00256A34" w:rsidRPr="00F45449" w14:paraId="593E4117"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110" w14:textId="77777777" w:rsidR="00256A34" w:rsidRDefault="00256A34" w:rsidP="00256A34">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Einrichten der Beratungsstelle Radioaktivität, Betrieb nach</w:t>
            </w:r>
          </w:p>
          <w:p w14:paraId="593E4111" w14:textId="77777777" w:rsidR="00256A34" w:rsidRPr="003839F3" w:rsidRDefault="00256A34" w:rsidP="00256A34">
            <w:pPr>
              <w:widowControl/>
              <w:spacing w:line="240" w:lineRule="auto"/>
              <w:rPr>
                <w:rFonts w:cs="Arial"/>
                <w:szCs w:val="22"/>
              </w:rPr>
            </w:pPr>
            <w:r>
              <w:rPr>
                <w:rFonts w:ascii="TT9C9o00" w:eastAsiaTheme="minorHAnsi" w:hAnsi="TT9C9o00" w:cs="TT9C9o00"/>
                <w:szCs w:val="22"/>
                <w:lang w:eastAsia="en-US"/>
              </w:rPr>
              <w:t>Lockerung der Schutzmassnahmen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12"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13"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14" w14:textId="77777777" w:rsidR="00256A34" w:rsidRDefault="00256A34"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15" w14:textId="77777777" w:rsidR="00256A34" w:rsidRDefault="00256A34"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116" w14:textId="77777777" w:rsidR="00256A34" w:rsidRDefault="00256A34" w:rsidP="00256A34">
            <w:pPr>
              <w:widowControl/>
              <w:spacing w:line="240" w:lineRule="auto"/>
              <w:jc w:val="center"/>
              <w:rPr>
                <w:rFonts w:cs="Arial"/>
                <w:szCs w:val="22"/>
              </w:rPr>
            </w:pPr>
          </w:p>
        </w:tc>
      </w:tr>
      <w:tr w:rsidR="00256A34" w:rsidRPr="00F45449" w14:paraId="593E411E"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118" w14:textId="77777777" w:rsidR="00256A34" w:rsidRPr="003839F3" w:rsidRDefault="00256A34" w:rsidP="00256A34">
            <w:pPr>
              <w:widowControl/>
              <w:spacing w:line="240" w:lineRule="auto"/>
              <w:rPr>
                <w:rFonts w:cs="Arial"/>
                <w:szCs w:val="22"/>
              </w:rPr>
            </w:pPr>
            <w:r>
              <w:rPr>
                <w:rFonts w:ascii="TT9C9o00" w:eastAsiaTheme="minorHAnsi" w:hAnsi="TT9C9o00" w:cs="TT9C9o00"/>
                <w:szCs w:val="22"/>
                <w:lang w:eastAsia="en-US"/>
              </w:rPr>
              <w:t>Nachträgliche Evakuierung gemäss Anordnung durchfü</w:t>
            </w:r>
            <w:r>
              <w:rPr>
                <w:rFonts w:ascii="TT9C9o00" w:eastAsiaTheme="minorHAnsi" w:hAnsi="TT9C9o00" w:cs="TT9C9o00"/>
                <w:szCs w:val="22"/>
                <w:lang w:eastAsia="en-US"/>
              </w:rPr>
              <w:t>h</w:t>
            </w:r>
            <w:r>
              <w:rPr>
                <w:rFonts w:ascii="TT9C9o00" w:eastAsiaTheme="minorHAnsi" w:hAnsi="TT9C9o00" w:cs="TT9C9o00"/>
                <w:szCs w:val="22"/>
                <w:lang w:eastAsia="en-US"/>
              </w:rPr>
              <w:t>ren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19"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1A"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1B"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1C" w14:textId="77777777" w:rsidR="00256A34" w:rsidRDefault="00256A34"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11D" w14:textId="77777777" w:rsidR="00256A34" w:rsidRDefault="00256A34" w:rsidP="00256A34">
            <w:pPr>
              <w:widowControl/>
              <w:spacing w:line="240" w:lineRule="auto"/>
              <w:jc w:val="center"/>
              <w:rPr>
                <w:rFonts w:cs="Arial"/>
                <w:szCs w:val="22"/>
              </w:rPr>
            </w:pPr>
          </w:p>
        </w:tc>
      </w:tr>
      <w:tr w:rsidR="00256A34" w:rsidRPr="00F45449" w14:paraId="593E4125"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11F" w14:textId="77777777" w:rsidR="00256A34" w:rsidRPr="003839F3" w:rsidRDefault="00256A34" w:rsidP="00256A34">
            <w:pPr>
              <w:widowControl/>
              <w:spacing w:line="240" w:lineRule="auto"/>
              <w:rPr>
                <w:rFonts w:cs="Arial"/>
                <w:szCs w:val="22"/>
              </w:rPr>
            </w:pPr>
            <w:r>
              <w:rPr>
                <w:rFonts w:ascii="TT9C9o00" w:eastAsiaTheme="minorHAnsi" w:hAnsi="TT9C9o00" w:cs="TT9C9o00"/>
                <w:szCs w:val="22"/>
                <w:lang w:eastAsia="en-US"/>
              </w:rPr>
              <w:t>Vollzug der angeordneten Massnahmen (bes. in den B</w:t>
            </w:r>
            <w:r>
              <w:rPr>
                <w:rFonts w:ascii="TT9C9o00" w:eastAsiaTheme="minorHAnsi" w:hAnsi="TT9C9o00" w:cs="TT9C9o00"/>
                <w:szCs w:val="22"/>
                <w:lang w:eastAsia="en-US"/>
              </w:rPr>
              <w:t>e</w:t>
            </w:r>
            <w:r>
              <w:rPr>
                <w:rFonts w:ascii="TT9C9o00" w:eastAsiaTheme="minorHAnsi" w:hAnsi="TT9C9o00" w:cs="TT9C9o00"/>
                <w:szCs w:val="22"/>
                <w:lang w:eastAsia="en-US"/>
              </w:rPr>
              <w:t>reichen Messung, Trinkwassersicherheit, Lebensmittels</w:t>
            </w:r>
            <w:r>
              <w:rPr>
                <w:rFonts w:ascii="TT9C9o00" w:eastAsiaTheme="minorHAnsi" w:hAnsi="TT9C9o00" w:cs="TT9C9o00"/>
                <w:szCs w:val="22"/>
                <w:lang w:eastAsia="en-US"/>
              </w:rPr>
              <w:t>i</w:t>
            </w:r>
            <w:r>
              <w:rPr>
                <w:rFonts w:ascii="TT9C9o00" w:eastAsiaTheme="minorHAnsi" w:hAnsi="TT9C9o00" w:cs="TT9C9o00"/>
                <w:szCs w:val="22"/>
                <w:lang w:eastAsia="en-US"/>
              </w:rPr>
              <w:t>cherheit)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20"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21"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22"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23" w14:textId="77777777" w:rsidR="00256A34" w:rsidRDefault="00256A34"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124" w14:textId="77777777" w:rsidR="00256A34" w:rsidRDefault="00256A34" w:rsidP="00256A34">
            <w:pPr>
              <w:widowControl/>
              <w:spacing w:line="240" w:lineRule="auto"/>
              <w:jc w:val="center"/>
              <w:rPr>
                <w:rFonts w:cs="Arial"/>
                <w:szCs w:val="22"/>
              </w:rPr>
            </w:pPr>
            <w:r>
              <w:rPr>
                <w:rFonts w:cs="Arial"/>
                <w:szCs w:val="22"/>
              </w:rPr>
              <w:t>X</w:t>
            </w:r>
          </w:p>
        </w:tc>
      </w:tr>
      <w:tr w:rsidR="00256A34" w:rsidRPr="00F45449" w14:paraId="593E412C"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126" w14:textId="77777777" w:rsidR="00256A34" w:rsidRPr="003839F3" w:rsidRDefault="00256A34" w:rsidP="00256A34">
            <w:pPr>
              <w:widowControl/>
              <w:spacing w:line="240" w:lineRule="auto"/>
              <w:rPr>
                <w:rFonts w:cs="Arial"/>
                <w:szCs w:val="22"/>
              </w:rPr>
            </w:pPr>
            <w:r>
              <w:rPr>
                <w:rFonts w:ascii="TT9C9o00" w:eastAsiaTheme="minorHAnsi" w:hAnsi="TT9C9o00" w:cs="TT9C9o00"/>
                <w:szCs w:val="22"/>
                <w:lang w:eastAsia="en-US"/>
              </w:rPr>
              <w:t>Einrichten von Freimessstellen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27" w14:textId="77777777" w:rsidR="00256A34" w:rsidRDefault="00256A34"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28"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29"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2A" w14:textId="77777777" w:rsidR="00256A34" w:rsidRDefault="00256A34"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12B" w14:textId="77777777" w:rsidR="00256A34" w:rsidRDefault="00256A34" w:rsidP="00256A34">
            <w:pPr>
              <w:widowControl/>
              <w:spacing w:line="240" w:lineRule="auto"/>
              <w:jc w:val="center"/>
              <w:rPr>
                <w:rFonts w:cs="Arial"/>
                <w:szCs w:val="22"/>
              </w:rPr>
            </w:pPr>
          </w:p>
        </w:tc>
      </w:tr>
      <w:tr w:rsidR="00256A34" w:rsidRPr="00F45449" w14:paraId="593E4139"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12D" w14:textId="77777777" w:rsidR="00256A34" w:rsidRDefault="00256A34" w:rsidP="00256A34">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lastRenderedPageBreak/>
              <w:t>Anordnung von Massnahmen nach der Wolkenphase, insbesondere:</w:t>
            </w:r>
          </w:p>
          <w:p w14:paraId="593E412E" w14:textId="77777777" w:rsidR="00256A34" w:rsidRDefault="00256A34" w:rsidP="00256A34">
            <w:pPr>
              <w:widowControl/>
              <w:autoSpaceDE w:val="0"/>
              <w:autoSpaceDN w:val="0"/>
              <w:adjustRightInd w:val="0"/>
              <w:spacing w:line="240" w:lineRule="auto"/>
              <w:ind w:left="512"/>
              <w:rPr>
                <w:rFonts w:ascii="TT9C9o00" w:eastAsiaTheme="minorHAnsi" w:hAnsi="TT9C9o00" w:cs="TT9C9o00"/>
                <w:szCs w:val="22"/>
                <w:lang w:eastAsia="en-US"/>
              </w:rPr>
            </w:pPr>
            <w:r>
              <w:rPr>
                <w:rFonts w:ascii="TT9C9o00" w:eastAsiaTheme="minorHAnsi" w:hAnsi="TT9C9o00" w:cs="TT9C9o00"/>
                <w:szCs w:val="22"/>
                <w:lang w:eastAsia="en-US"/>
              </w:rPr>
              <w:t>- Einkaufszentren</w:t>
            </w:r>
          </w:p>
          <w:p w14:paraId="593E412F" w14:textId="77777777" w:rsidR="00256A34" w:rsidRDefault="00256A34" w:rsidP="00256A34">
            <w:pPr>
              <w:widowControl/>
              <w:autoSpaceDE w:val="0"/>
              <w:autoSpaceDN w:val="0"/>
              <w:adjustRightInd w:val="0"/>
              <w:spacing w:line="240" w:lineRule="auto"/>
              <w:ind w:left="512"/>
              <w:rPr>
                <w:rFonts w:ascii="TT9C9o00" w:eastAsiaTheme="minorHAnsi" w:hAnsi="TT9C9o00" w:cs="TT9C9o00"/>
                <w:szCs w:val="22"/>
                <w:lang w:eastAsia="en-US"/>
              </w:rPr>
            </w:pPr>
            <w:r>
              <w:rPr>
                <w:rFonts w:ascii="TT9C9o00" w:eastAsiaTheme="minorHAnsi" w:hAnsi="TT9C9o00" w:cs="TT9C9o00"/>
                <w:szCs w:val="22"/>
                <w:lang w:eastAsia="en-US"/>
              </w:rPr>
              <w:t>- Gastronomiebetriebe</w:t>
            </w:r>
          </w:p>
          <w:p w14:paraId="593E4130" w14:textId="77777777" w:rsidR="00256A34" w:rsidRDefault="00256A34" w:rsidP="00256A34">
            <w:pPr>
              <w:widowControl/>
              <w:autoSpaceDE w:val="0"/>
              <w:autoSpaceDN w:val="0"/>
              <w:adjustRightInd w:val="0"/>
              <w:spacing w:line="240" w:lineRule="auto"/>
              <w:ind w:left="512"/>
              <w:rPr>
                <w:rFonts w:ascii="TT9C9o00" w:eastAsiaTheme="minorHAnsi" w:hAnsi="TT9C9o00" w:cs="TT9C9o00"/>
                <w:szCs w:val="22"/>
                <w:lang w:eastAsia="en-US"/>
              </w:rPr>
            </w:pPr>
            <w:r>
              <w:rPr>
                <w:rFonts w:ascii="TT9C9o00" w:eastAsiaTheme="minorHAnsi" w:hAnsi="TT9C9o00" w:cs="TT9C9o00"/>
                <w:szCs w:val="22"/>
                <w:lang w:eastAsia="en-US"/>
              </w:rPr>
              <w:t>- Besondere Einrichtungen (z.B. Spitäler/Heime)</w:t>
            </w:r>
          </w:p>
          <w:p w14:paraId="593E4131" w14:textId="77777777" w:rsidR="00256A34" w:rsidRDefault="00256A34" w:rsidP="00256A34">
            <w:pPr>
              <w:widowControl/>
              <w:autoSpaceDE w:val="0"/>
              <w:autoSpaceDN w:val="0"/>
              <w:adjustRightInd w:val="0"/>
              <w:spacing w:line="240" w:lineRule="auto"/>
              <w:ind w:left="512"/>
              <w:rPr>
                <w:rFonts w:ascii="TT9C9o00" w:eastAsiaTheme="minorHAnsi" w:hAnsi="TT9C9o00" w:cs="TT9C9o00"/>
                <w:szCs w:val="22"/>
                <w:lang w:eastAsia="en-US"/>
              </w:rPr>
            </w:pPr>
            <w:r>
              <w:rPr>
                <w:rFonts w:ascii="TT9C9o00" w:eastAsiaTheme="minorHAnsi" w:hAnsi="TT9C9o00" w:cs="TT9C9o00"/>
                <w:szCs w:val="22"/>
                <w:lang w:eastAsia="en-US"/>
              </w:rPr>
              <w:t>- Schulen</w:t>
            </w:r>
          </w:p>
          <w:p w14:paraId="593E4132" w14:textId="77777777" w:rsidR="00256A34" w:rsidRDefault="00256A34" w:rsidP="00256A34">
            <w:pPr>
              <w:widowControl/>
              <w:autoSpaceDE w:val="0"/>
              <w:autoSpaceDN w:val="0"/>
              <w:adjustRightInd w:val="0"/>
              <w:spacing w:line="240" w:lineRule="auto"/>
              <w:ind w:left="512"/>
              <w:rPr>
                <w:rFonts w:ascii="TT9C9o00" w:eastAsiaTheme="minorHAnsi" w:hAnsi="TT9C9o00" w:cs="TT9C9o00"/>
                <w:szCs w:val="22"/>
                <w:lang w:eastAsia="en-US"/>
              </w:rPr>
            </w:pPr>
            <w:r>
              <w:rPr>
                <w:rFonts w:ascii="TT9C9o00" w:eastAsiaTheme="minorHAnsi" w:hAnsi="TT9C9o00" w:cs="TT9C9o00"/>
                <w:szCs w:val="22"/>
                <w:lang w:eastAsia="en-US"/>
              </w:rPr>
              <w:t>- öffentliche Verkehrsbetriebe</w:t>
            </w:r>
          </w:p>
          <w:p w14:paraId="593E4133" w14:textId="77777777" w:rsidR="00256A34" w:rsidRPr="003839F3" w:rsidRDefault="00256A34" w:rsidP="00256A34">
            <w:pPr>
              <w:widowControl/>
              <w:spacing w:line="240" w:lineRule="auto"/>
              <w:ind w:left="512"/>
              <w:rPr>
                <w:rFonts w:cs="Arial"/>
                <w:szCs w:val="22"/>
              </w:rPr>
            </w:pPr>
            <w:r>
              <w:rPr>
                <w:rFonts w:ascii="TT9C9o00" w:eastAsiaTheme="minorHAnsi" w:hAnsi="TT9C9o00" w:cs="TT9C9o00"/>
                <w:szCs w:val="22"/>
                <w:lang w:eastAsia="en-US"/>
              </w:rPr>
              <w:t>- Industriebetriebe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34" w14:textId="77777777" w:rsidR="00256A34" w:rsidRDefault="00256A34"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35"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36" w14:textId="77777777" w:rsidR="00256A34" w:rsidRDefault="00256A34"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37" w14:textId="77777777" w:rsidR="00256A34" w:rsidRDefault="00256A34" w:rsidP="00256A34">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138" w14:textId="77777777" w:rsidR="00256A34" w:rsidRDefault="00256A34" w:rsidP="00256A34">
            <w:pPr>
              <w:widowControl/>
              <w:spacing w:line="240" w:lineRule="auto"/>
              <w:jc w:val="center"/>
              <w:rPr>
                <w:rFonts w:cs="Arial"/>
                <w:szCs w:val="22"/>
              </w:rPr>
            </w:pPr>
            <w:r>
              <w:rPr>
                <w:rFonts w:cs="Arial"/>
                <w:szCs w:val="22"/>
              </w:rPr>
              <w:t>X</w:t>
            </w:r>
          </w:p>
        </w:tc>
      </w:tr>
      <w:tr w:rsidR="00256A34" w:rsidRPr="00F45449" w14:paraId="593E4156"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13A" w14:textId="77777777" w:rsidR="00256A34" w:rsidRDefault="00256A34" w:rsidP="00256A34">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Beispiele für mittelfristige Massnahmen:</w:t>
            </w:r>
          </w:p>
          <w:p w14:paraId="593E413B" w14:textId="77777777" w:rsidR="00256A34" w:rsidRDefault="00256A34" w:rsidP="00256A34">
            <w:pPr>
              <w:widowControl/>
              <w:tabs>
                <w:tab w:val="left" w:pos="654"/>
              </w:tabs>
              <w:autoSpaceDE w:val="0"/>
              <w:autoSpaceDN w:val="0"/>
              <w:adjustRightInd w:val="0"/>
              <w:spacing w:line="240" w:lineRule="auto"/>
              <w:ind w:left="654" w:hanging="142"/>
              <w:rPr>
                <w:rFonts w:ascii="TT9C9o00" w:eastAsiaTheme="minorHAnsi" w:hAnsi="TT9C9o00" w:cs="TT9C9o00"/>
                <w:szCs w:val="22"/>
                <w:lang w:eastAsia="en-US"/>
              </w:rPr>
            </w:pPr>
            <w:r>
              <w:rPr>
                <w:rFonts w:ascii="TT9C9o00" w:eastAsiaTheme="minorHAnsi" w:hAnsi="TT9C9o00" w:cs="TT9C9o00"/>
                <w:szCs w:val="22"/>
                <w:lang w:eastAsia="en-US"/>
              </w:rPr>
              <w:t>-</w:t>
            </w:r>
            <w:r>
              <w:rPr>
                <w:rFonts w:ascii="TT9C9o00" w:eastAsiaTheme="minorHAnsi" w:hAnsi="TT9C9o00" w:cs="TT9C9o00"/>
                <w:szCs w:val="22"/>
                <w:lang w:eastAsia="en-US"/>
              </w:rPr>
              <w:tab/>
              <w:t>Einrichten der geplanten Abfallannahmestellen für dekontaminierte Stoffe</w:t>
            </w:r>
          </w:p>
          <w:p w14:paraId="593E413C" w14:textId="77777777" w:rsidR="00256A34" w:rsidRDefault="00256A34" w:rsidP="00256A34">
            <w:pPr>
              <w:widowControl/>
              <w:autoSpaceDE w:val="0"/>
              <w:autoSpaceDN w:val="0"/>
              <w:adjustRightInd w:val="0"/>
              <w:spacing w:line="240" w:lineRule="auto"/>
              <w:ind w:left="654" w:hanging="142"/>
              <w:rPr>
                <w:rFonts w:ascii="TT9C9o00" w:eastAsiaTheme="minorHAnsi" w:hAnsi="TT9C9o00" w:cs="TT9C9o00"/>
                <w:szCs w:val="22"/>
                <w:lang w:eastAsia="en-US"/>
              </w:rPr>
            </w:pPr>
            <w:r>
              <w:rPr>
                <w:rFonts w:ascii="TT9C9o00" w:eastAsiaTheme="minorHAnsi" w:hAnsi="TT9C9o00" w:cs="TT9C9o00"/>
                <w:szCs w:val="22"/>
                <w:lang w:eastAsia="en-US"/>
              </w:rPr>
              <w:t>- Umsetzung von geplanten Massnahmen gegen die Verschleppung der Radioaktivität</w:t>
            </w:r>
          </w:p>
          <w:p w14:paraId="593E413D" w14:textId="77777777" w:rsidR="00256A34" w:rsidRDefault="00256A34" w:rsidP="00256A34">
            <w:pPr>
              <w:widowControl/>
              <w:autoSpaceDE w:val="0"/>
              <w:autoSpaceDN w:val="0"/>
              <w:adjustRightInd w:val="0"/>
              <w:spacing w:line="240" w:lineRule="auto"/>
              <w:ind w:left="654" w:hanging="142"/>
              <w:rPr>
                <w:rFonts w:ascii="TT9C9o00" w:eastAsiaTheme="minorHAnsi" w:hAnsi="TT9C9o00" w:cs="TT9C9o00"/>
                <w:szCs w:val="22"/>
                <w:lang w:eastAsia="en-US"/>
              </w:rPr>
            </w:pPr>
            <w:r>
              <w:rPr>
                <w:rFonts w:ascii="TT9C9o00" w:eastAsiaTheme="minorHAnsi" w:hAnsi="TT9C9o00" w:cs="TT9C9o00"/>
                <w:szCs w:val="22"/>
                <w:lang w:eastAsia="en-US"/>
              </w:rPr>
              <w:t>- Analysen und Bestimmung der kontaminierten G</w:t>
            </w:r>
            <w:r>
              <w:rPr>
                <w:rFonts w:ascii="TT9C9o00" w:eastAsiaTheme="minorHAnsi" w:hAnsi="TT9C9o00" w:cs="TT9C9o00"/>
                <w:szCs w:val="22"/>
                <w:lang w:eastAsia="en-US"/>
              </w:rPr>
              <w:t>e</w:t>
            </w:r>
            <w:r>
              <w:rPr>
                <w:rFonts w:ascii="TT9C9o00" w:eastAsiaTheme="minorHAnsi" w:hAnsi="TT9C9o00" w:cs="TT9C9o00"/>
                <w:szCs w:val="22"/>
                <w:lang w:eastAsia="en-US"/>
              </w:rPr>
              <w:t>biete</w:t>
            </w:r>
          </w:p>
          <w:p w14:paraId="593E413E" w14:textId="77777777" w:rsidR="00256A34" w:rsidRPr="003839F3" w:rsidRDefault="00256A34" w:rsidP="00256A34">
            <w:pPr>
              <w:widowControl/>
              <w:autoSpaceDE w:val="0"/>
              <w:autoSpaceDN w:val="0"/>
              <w:adjustRightInd w:val="0"/>
              <w:spacing w:line="240" w:lineRule="auto"/>
              <w:ind w:left="654" w:hanging="142"/>
              <w:rPr>
                <w:rFonts w:cs="Arial"/>
                <w:szCs w:val="22"/>
              </w:rPr>
            </w:pPr>
            <w:r>
              <w:rPr>
                <w:rFonts w:ascii="TT9C9o00" w:eastAsiaTheme="minorHAnsi" w:hAnsi="TT9C9o00" w:cs="TT9C9o00"/>
                <w:szCs w:val="22"/>
                <w:lang w:eastAsia="en-US"/>
              </w:rPr>
              <w:t>- Weitere Massnahmen (Lebensmittelproduzenten, Wasserverteiler)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3F" w14:textId="77777777" w:rsidR="00256A34" w:rsidRDefault="00256A34" w:rsidP="00256A34">
            <w:pPr>
              <w:widowControl/>
              <w:spacing w:line="240" w:lineRule="auto"/>
              <w:jc w:val="center"/>
              <w:rPr>
                <w:rFonts w:cs="Arial"/>
                <w:szCs w:val="22"/>
              </w:rPr>
            </w:pPr>
            <w:r>
              <w:rPr>
                <w:rFonts w:cs="Arial"/>
                <w:szCs w:val="22"/>
              </w:rPr>
              <w:t>X</w:t>
            </w:r>
          </w:p>
          <w:p w14:paraId="593E4140" w14:textId="77777777" w:rsidR="00256A34" w:rsidRDefault="00256A34" w:rsidP="00256A34">
            <w:pPr>
              <w:widowControl/>
              <w:spacing w:line="240" w:lineRule="auto"/>
              <w:jc w:val="center"/>
              <w:rPr>
                <w:rFonts w:cs="Arial"/>
                <w:szCs w:val="22"/>
              </w:rPr>
            </w:pPr>
          </w:p>
          <w:p w14:paraId="593E4141" w14:textId="77777777" w:rsidR="00256A34" w:rsidRDefault="00256A34" w:rsidP="00256A34">
            <w:pPr>
              <w:widowControl/>
              <w:spacing w:line="240" w:lineRule="auto"/>
              <w:jc w:val="center"/>
              <w:rPr>
                <w:rFonts w:cs="Arial"/>
                <w:szCs w:val="22"/>
              </w:rPr>
            </w:pPr>
            <w:r>
              <w:rPr>
                <w:rFonts w:cs="Arial"/>
                <w:szCs w:val="22"/>
              </w:rPr>
              <w:t>X</w:t>
            </w:r>
          </w:p>
          <w:p w14:paraId="593E4142" w14:textId="77777777" w:rsidR="00853A09" w:rsidRDefault="00853A09" w:rsidP="00256A34">
            <w:pPr>
              <w:widowControl/>
              <w:spacing w:line="240" w:lineRule="auto"/>
              <w:jc w:val="center"/>
              <w:rPr>
                <w:rFonts w:cs="Arial"/>
                <w:szCs w:val="22"/>
              </w:rPr>
            </w:pPr>
          </w:p>
          <w:p w14:paraId="593E4143" w14:textId="77777777" w:rsidR="00853A09" w:rsidRDefault="00853A09" w:rsidP="00256A34">
            <w:pPr>
              <w:widowControl/>
              <w:spacing w:line="240" w:lineRule="auto"/>
              <w:jc w:val="center"/>
              <w:rPr>
                <w:rFonts w:cs="Arial"/>
                <w:szCs w:val="22"/>
              </w:rPr>
            </w:pPr>
            <w:r>
              <w:rPr>
                <w:rFonts w:cs="Arial"/>
                <w:szCs w:val="22"/>
              </w:rPr>
              <w:t>X</w:t>
            </w:r>
          </w:p>
          <w:p w14:paraId="593E4144" w14:textId="77777777" w:rsidR="00853A09" w:rsidRDefault="00853A09" w:rsidP="00256A34">
            <w:pPr>
              <w:widowControl/>
              <w:spacing w:line="240" w:lineRule="auto"/>
              <w:jc w:val="center"/>
              <w:rPr>
                <w:rFonts w:cs="Arial"/>
                <w:szCs w:val="22"/>
              </w:rPr>
            </w:pPr>
          </w:p>
          <w:p w14:paraId="593E4145" w14:textId="77777777" w:rsidR="00853A09" w:rsidRDefault="00853A09"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46" w14:textId="77777777" w:rsidR="00256A34" w:rsidRDefault="00256A34" w:rsidP="00256A34">
            <w:pPr>
              <w:widowControl/>
              <w:spacing w:line="240" w:lineRule="auto"/>
              <w:jc w:val="center"/>
              <w:rPr>
                <w:rFonts w:cs="Arial"/>
                <w:szCs w:val="22"/>
              </w:rPr>
            </w:pPr>
            <w:r>
              <w:rPr>
                <w:rFonts w:cs="Arial"/>
                <w:szCs w:val="22"/>
              </w:rPr>
              <w:t>X</w:t>
            </w:r>
            <w:r w:rsidR="00853A09">
              <w:rPr>
                <w:rFonts w:cs="Arial"/>
                <w:szCs w:val="22"/>
              </w:rPr>
              <w:t xml:space="preserve"> </w:t>
            </w:r>
          </w:p>
          <w:p w14:paraId="593E4147" w14:textId="77777777" w:rsidR="00853A09" w:rsidRDefault="00853A09" w:rsidP="00256A34">
            <w:pPr>
              <w:widowControl/>
              <w:spacing w:line="240" w:lineRule="auto"/>
              <w:jc w:val="center"/>
              <w:rPr>
                <w:rFonts w:cs="Arial"/>
                <w:szCs w:val="22"/>
              </w:rPr>
            </w:pPr>
          </w:p>
          <w:p w14:paraId="593E4148" w14:textId="77777777" w:rsidR="00256A34" w:rsidRDefault="00256A34" w:rsidP="00256A34">
            <w:pPr>
              <w:widowControl/>
              <w:spacing w:line="240" w:lineRule="auto"/>
              <w:jc w:val="center"/>
              <w:rPr>
                <w:rFonts w:cs="Arial"/>
                <w:szCs w:val="22"/>
              </w:rPr>
            </w:pPr>
            <w:r>
              <w:rPr>
                <w:rFonts w:cs="Arial"/>
                <w:szCs w:val="22"/>
              </w:rPr>
              <w:t>X</w:t>
            </w:r>
          </w:p>
          <w:p w14:paraId="593E4149" w14:textId="77777777" w:rsidR="00853A09" w:rsidRDefault="00853A09" w:rsidP="00256A34">
            <w:pPr>
              <w:widowControl/>
              <w:spacing w:line="240" w:lineRule="auto"/>
              <w:jc w:val="center"/>
              <w:rPr>
                <w:rFonts w:cs="Arial"/>
                <w:szCs w:val="22"/>
              </w:rPr>
            </w:pPr>
          </w:p>
          <w:p w14:paraId="593E414A" w14:textId="77777777" w:rsidR="00853A09" w:rsidRDefault="00853A09" w:rsidP="00256A34">
            <w:pPr>
              <w:widowControl/>
              <w:spacing w:line="240" w:lineRule="auto"/>
              <w:jc w:val="center"/>
              <w:rPr>
                <w:rFonts w:cs="Arial"/>
                <w:szCs w:val="22"/>
              </w:rPr>
            </w:pPr>
            <w:r>
              <w:rPr>
                <w:rFonts w:cs="Arial"/>
                <w:szCs w:val="22"/>
              </w:rPr>
              <w:t>X</w:t>
            </w:r>
          </w:p>
          <w:p w14:paraId="593E414B" w14:textId="77777777" w:rsidR="00853A09" w:rsidRDefault="00853A09" w:rsidP="00256A34">
            <w:pPr>
              <w:widowControl/>
              <w:spacing w:line="240" w:lineRule="auto"/>
              <w:jc w:val="center"/>
              <w:rPr>
                <w:rFonts w:cs="Arial"/>
                <w:szCs w:val="22"/>
              </w:rPr>
            </w:pPr>
          </w:p>
          <w:p w14:paraId="593E414C" w14:textId="77777777" w:rsidR="00853A09" w:rsidRDefault="00853A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4D" w14:textId="77777777" w:rsidR="00256A34" w:rsidRDefault="00256A34" w:rsidP="00256A34">
            <w:pPr>
              <w:widowControl/>
              <w:spacing w:line="240" w:lineRule="auto"/>
              <w:jc w:val="center"/>
              <w:rPr>
                <w:rFonts w:cs="Arial"/>
                <w:szCs w:val="22"/>
              </w:rPr>
            </w:pPr>
            <w:r>
              <w:rPr>
                <w:rFonts w:cs="Arial"/>
                <w:szCs w:val="22"/>
              </w:rPr>
              <w:t>X</w:t>
            </w:r>
          </w:p>
          <w:p w14:paraId="593E414E" w14:textId="77777777" w:rsidR="00853A09" w:rsidRDefault="00853A09" w:rsidP="00256A34">
            <w:pPr>
              <w:widowControl/>
              <w:spacing w:line="240" w:lineRule="auto"/>
              <w:jc w:val="center"/>
              <w:rPr>
                <w:rFonts w:cs="Arial"/>
                <w:szCs w:val="22"/>
              </w:rPr>
            </w:pPr>
          </w:p>
          <w:p w14:paraId="593E414F" w14:textId="77777777" w:rsidR="00256A34" w:rsidRDefault="00256A34" w:rsidP="00256A34">
            <w:pPr>
              <w:widowControl/>
              <w:spacing w:line="240" w:lineRule="auto"/>
              <w:jc w:val="center"/>
              <w:rPr>
                <w:rFonts w:cs="Arial"/>
                <w:szCs w:val="22"/>
              </w:rPr>
            </w:pPr>
            <w:r>
              <w:rPr>
                <w:rFonts w:cs="Arial"/>
                <w:szCs w:val="22"/>
              </w:rPr>
              <w:t>X</w:t>
            </w:r>
          </w:p>
          <w:p w14:paraId="593E4150" w14:textId="77777777" w:rsidR="00853A09" w:rsidRDefault="00853A09" w:rsidP="00256A34">
            <w:pPr>
              <w:widowControl/>
              <w:spacing w:line="240" w:lineRule="auto"/>
              <w:jc w:val="center"/>
              <w:rPr>
                <w:rFonts w:cs="Arial"/>
                <w:szCs w:val="22"/>
              </w:rPr>
            </w:pPr>
          </w:p>
          <w:p w14:paraId="593E4151" w14:textId="77777777" w:rsidR="00853A09" w:rsidRDefault="00853A09" w:rsidP="00256A34">
            <w:pPr>
              <w:widowControl/>
              <w:spacing w:line="240" w:lineRule="auto"/>
              <w:jc w:val="center"/>
              <w:rPr>
                <w:rFonts w:cs="Arial"/>
                <w:szCs w:val="22"/>
              </w:rPr>
            </w:pPr>
            <w:r>
              <w:rPr>
                <w:rFonts w:cs="Arial"/>
                <w:szCs w:val="22"/>
              </w:rPr>
              <w:t>X</w:t>
            </w:r>
          </w:p>
          <w:p w14:paraId="593E4152" w14:textId="77777777" w:rsidR="00853A09" w:rsidRDefault="00853A09" w:rsidP="00256A34">
            <w:pPr>
              <w:widowControl/>
              <w:spacing w:line="240" w:lineRule="auto"/>
              <w:jc w:val="center"/>
              <w:rPr>
                <w:rFonts w:cs="Arial"/>
                <w:szCs w:val="22"/>
              </w:rPr>
            </w:pPr>
          </w:p>
          <w:p w14:paraId="593E4153" w14:textId="77777777" w:rsidR="00853A09" w:rsidRDefault="00853A09" w:rsidP="00256A34">
            <w:pPr>
              <w:widowControl/>
              <w:spacing w:line="240" w:lineRule="auto"/>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54" w14:textId="77777777" w:rsidR="00256A34" w:rsidRDefault="00256A34" w:rsidP="00256A34">
            <w:pPr>
              <w:widowControl/>
              <w:spacing w:line="240" w:lineRule="auto"/>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155" w14:textId="77777777" w:rsidR="00256A34" w:rsidRDefault="00256A34" w:rsidP="00256A34">
            <w:pPr>
              <w:widowControl/>
              <w:spacing w:line="240" w:lineRule="auto"/>
              <w:jc w:val="center"/>
              <w:rPr>
                <w:rFonts w:cs="Arial"/>
                <w:szCs w:val="22"/>
              </w:rPr>
            </w:pPr>
          </w:p>
        </w:tc>
      </w:tr>
      <w:tr w:rsidR="00256A34" w:rsidRPr="00F45449" w14:paraId="593E416B" w14:textId="77777777" w:rsidTr="00256A34">
        <w:trPr>
          <w:cantSplit/>
          <w:trHeight w:val="1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14:paraId="593E4157" w14:textId="77777777" w:rsidR="00853A09" w:rsidRDefault="00853A09" w:rsidP="00853A09">
            <w:pPr>
              <w:widowControl/>
              <w:autoSpaceDE w:val="0"/>
              <w:autoSpaceDN w:val="0"/>
              <w:adjustRightInd w:val="0"/>
              <w:spacing w:line="240" w:lineRule="auto"/>
              <w:rPr>
                <w:rFonts w:ascii="TT9C9o00" w:eastAsiaTheme="minorHAnsi" w:hAnsi="TT9C9o00" w:cs="TT9C9o00"/>
                <w:szCs w:val="22"/>
                <w:lang w:eastAsia="en-US"/>
              </w:rPr>
            </w:pPr>
            <w:r>
              <w:rPr>
                <w:rFonts w:ascii="TT9C9o00" w:eastAsiaTheme="minorHAnsi" w:hAnsi="TT9C9o00" w:cs="TT9C9o00"/>
                <w:szCs w:val="22"/>
                <w:lang w:eastAsia="en-US"/>
              </w:rPr>
              <w:t>Beispiele für längerfristige Massnahmen:</w:t>
            </w:r>
          </w:p>
          <w:p w14:paraId="593E4158" w14:textId="77777777" w:rsidR="00853A09" w:rsidRDefault="00853A09" w:rsidP="00853A09">
            <w:pPr>
              <w:widowControl/>
              <w:tabs>
                <w:tab w:val="left" w:pos="654"/>
              </w:tabs>
              <w:autoSpaceDE w:val="0"/>
              <w:autoSpaceDN w:val="0"/>
              <w:adjustRightInd w:val="0"/>
              <w:spacing w:line="240" w:lineRule="auto"/>
              <w:ind w:left="654" w:hanging="142"/>
              <w:rPr>
                <w:rFonts w:ascii="TT9C9o00" w:eastAsiaTheme="minorHAnsi" w:hAnsi="TT9C9o00" w:cs="TT9C9o00"/>
                <w:szCs w:val="22"/>
                <w:lang w:eastAsia="en-US"/>
              </w:rPr>
            </w:pPr>
            <w:r>
              <w:rPr>
                <w:rFonts w:ascii="TT9C9o00" w:eastAsiaTheme="minorHAnsi" w:hAnsi="TT9C9o00" w:cs="TT9C9o00"/>
                <w:szCs w:val="22"/>
                <w:lang w:eastAsia="en-US"/>
              </w:rPr>
              <w:t>- Umsetzung von geplanten Massnahmen gegen die Verschleppung der Radioaktivität</w:t>
            </w:r>
          </w:p>
          <w:p w14:paraId="593E4159" w14:textId="77777777" w:rsidR="00853A09" w:rsidRDefault="00853A09" w:rsidP="00853A09">
            <w:pPr>
              <w:widowControl/>
              <w:tabs>
                <w:tab w:val="left" w:pos="654"/>
              </w:tabs>
              <w:autoSpaceDE w:val="0"/>
              <w:autoSpaceDN w:val="0"/>
              <w:adjustRightInd w:val="0"/>
              <w:spacing w:line="240" w:lineRule="auto"/>
              <w:ind w:left="654" w:hanging="142"/>
              <w:rPr>
                <w:rFonts w:ascii="TT9C9o00" w:eastAsiaTheme="minorHAnsi" w:hAnsi="TT9C9o00" w:cs="TT9C9o00"/>
                <w:szCs w:val="22"/>
                <w:lang w:eastAsia="en-US"/>
              </w:rPr>
            </w:pPr>
            <w:r>
              <w:rPr>
                <w:rFonts w:ascii="TT9C9o00" w:eastAsiaTheme="minorHAnsi" w:hAnsi="TT9C9o00" w:cs="TT9C9o00"/>
                <w:szCs w:val="22"/>
                <w:lang w:eastAsia="en-US"/>
              </w:rPr>
              <w:t>- Dekontamination von prioritären Einrichtungen SKI</w:t>
            </w:r>
          </w:p>
          <w:p w14:paraId="593E415A" w14:textId="77777777" w:rsidR="00256A34" w:rsidRPr="003839F3" w:rsidRDefault="00853A09" w:rsidP="00853A09">
            <w:pPr>
              <w:widowControl/>
              <w:tabs>
                <w:tab w:val="left" w:pos="654"/>
              </w:tabs>
              <w:spacing w:line="240" w:lineRule="auto"/>
              <w:ind w:left="654" w:hanging="142"/>
              <w:rPr>
                <w:rFonts w:cs="Arial"/>
                <w:szCs w:val="22"/>
              </w:rPr>
            </w:pPr>
            <w:r>
              <w:rPr>
                <w:rFonts w:ascii="TT9C9o00" w:eastAsiaTheme="minorHAnsi" w:hAnsi="TT9C9o00" w:cs="TT9C9o00"/>
                <w:szCs w:val="22"/>
                <w:lang w:eastAsia="en-US"/>
              </w:rPr>
              <w:t>- Dekontamination von weiteren SKI-Einrichtungen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5B" w14:textId="77777777" w:rsidR="00853A09" w:rsidRDefault="00853A09" w:rsidP="00256A34">
            <w:pPr>
              <w:widowControl/>
              <w:spacing w:line="240" w:lineRule="auto"/>
              <w:jc w:val="center"/>
              <w:rPr>
                <w:rFonts w:cs="Arial"/>
                <w:szCs w:val="22"/>
              </w:rPr>
            </w:pPr>
          </w:p>
          <w:p w14:paraId="593E415C" w14:textId="77777777" w:rsidR="00256A34" w:rsidRDefault="00256A34" w:rsidP="00256A34">
            <w:pPr>
              <w:widowControl/>
              <w:spacing w:line="240" w:lineRule="auto"/>
              <w:jc w:val="center"/>
              <w:rPr>
                <w:rFonts w:cs="Arial"/>
                <w:szCs w:val="22"/>
              </w:rPr>
            </w:pPr>
            <w:r>
              <w:rPr>
                <w:rFonts w:cs="Arial"/>
                <w:szCs w:val="22"/>
              </w:rPr>
              <w:t>X</w:t>
            </w:r>
          </w:p>
          <w:p w14:paraId="593E415D" w14:textId="77777777" w:rsidR="00853A09" w:rsidRDefault="00853A09" w:rsidP="00256A34">
            <w:pPr>
              <w:widowControl/>
              <w:spacing w:line="240" w:lineRule="auto"/>
              <w:jc w:val="center"/>
              <w:rPr>
                <w:rFonts w:cs="Arial"/>
                <w:szCs w:val="22"/>
              </w:rPr>
            </w:pPr>
          </w:p>
          <w:p w14:paraId="593E415E" w14:textId="77777777" w:rsidR="00853A09" w:rsidRDefault="00853A09" w:rsidP="00256A34">
            <w:pPr>
              <w:widowControl/>
              <w:spacing w:line="240" w:lineRule="auto"/>
              <w:jc w:val="center"/>
              <w:rPr>
                <w:rFonts w:cs="Arial"/>
                <w:szCs w:val="22"/>
              </w:rPr>
            </w:pPr>
            <w:r>
              <w:rPr>
                <w:rFonts w:cs="Arial"/>
                <w:szCs w:val="22"/>
              </w:rPr>
              <w:t>X</w:t>
            </w:r>
            <w:r>
              <w:rPr>
                <w:rFonts w:cs="Arial"/>
                <w:szCs w:val="22"/>
              </w:rPr>
              <w:b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5F" w14:textId="77777777" w:rsidR="00853A09" w:rsidRDefault="00853A09" w:rsidP="00256A34">
            <w:pPr>
              <w:widowControl/>
              <w:spacing w:line="240" w:lineRule="auto"/>
              <w:jc w:val="center"/>
              <w:rPr>
                <w:rFonts w:cs="Arial"/>
                <w:szCs w:val="22"/>
              </w:rPr>
            </w:pPr>
          </w:p>
          <w:p w14:paraId="593E4160" w14:textId="77777777" w:rsidR="00256A34" w:rsidRDefault="00256A34" w:rsidP="00256A34">
            <w:pPr>
              <w:widowControl/>
              <w:spacing w:line="240" w:lineRule="auto"/>
              <w:jc w:val="center"/>
              <w:rPr>
                <w:rFonts w:cs="Arial"/>
                <w:szCs w:val="22"/>
              </w:rPr>
            </w:pPr>
            <w:r>
              <w:rPr>
                <w:rFonts w:cs="Arial"/>
                <w:szCs w:val="22"/>
              </w:rPr>
              <w:t>X</w:t>
            </w:r>
          </w:p>
          <w:p w14:paraId="593E4161" w14:textId="77777777" w:rsidR="00853A09" w:rsidRDefault="00853A09" w:rsidP="00256A34">
            <w:pPr>
              <w:widowControl/>
              <w:spacing w:line="240" w:lineRule="auto"/>
              <w:jc w:val="center"/>
              <w:rPr>
                <w:rFonts w:cs="Arial"/>
                <w:szCs w:val="22"/>
              </w:rPr>
            </w:pPr>
            <w:r>
              <w:rPr>
                <w:rFonts w:cs="Arial"/>
                <w:szCs w:val="22"/>
              </w:rPr>
              <w:br/>
              <w:t>X</w:t>
            </w:r>
          </w:p>
          <w:p w14:paraId="593E4162" w14:textId="77777777" w:rsidR="00853A09" w:rsidRDefault="00853A09" w:rsidP="00256A34">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63" w14:textId="77777777" w:rsidR="00853A09" w:rsidRDefault="00853A09" w:rsidP="00853A09">
            <w:pPr>
              <w:widowControl/>
              <w:spacing w:line="240" w:lineRule="auto"/>
              <w:jc w:val="center"/>
              <w:rPr>
                <w:rFonts w:cs="Arial"/>
                <w:szCs w:val="22"/>
              </w:rPr>
            </w:pPr>
          </w:p>
          <w:p w14:paraId="593E4164" w14:textId="77777777" w:rsidR="00853A09" w:rsidRDefault="00853A09" w:rsidP="00853A09">
            <w:pPr>
              <w:widowControl/>
              <w:spacing w:line="240" w:lineRule="auto"/>
              <w:jc w:val="center"/>
              <w:rPr>
                <w:rFonts w:cs="Arial"/>
                <w:szCs w:val="22"/>
              </w:rPr>
            </w:pPr>
            <w:r>
              <w:rPr>
                <w:rFonts w:cs="Arial"/>
                <w:szCs w:val="22"/>
              </w:rPr>
              <w:t>X</w:t>
            </w:r>
          </w:p>
          <w:p w14:paraId="593E4165" w14:textId="77777777" w:rsidR="00853A09" w:rsidRDefault="00853A09" w:rsidP="00853A09">
            <w:pPr>
              <w:widowControl/>
              <w:spacing w:line="240" w:lineRule="auto"/>
              <w:jc w:val="center"/>
              <w:rPr>
                <w:rFonts w:cs="Arial"/>
                <w:szCs w:val="22"/>
              </w:rPr>
            </w:pPr>
            <w:r>
              <w:rPr>
                <w:rFonts w:cs="Arial"/>
                <w:szCs w:val="22"/>
              </w:rPr>
              <w:br/>
              <w:t>X</w:t>
            </w:r>
          </w:p>
          <w:p w14:paraId="593E4166" w14:textId="77777777" w:rsidR="00853A09" w:rsidRDefault="00853A09" w:rsidP="00853A09">
            <w:pPr>
              <w:widowControl/>
              <w:spacing w:line="240" w:lineRule="auto"/>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E4167" w14:textId="77777777" w:rsidR="00853A09" w:rsidRDefault="00853A09" w:rsidP="00853A09">
            <w:pPr>
              <w:widowControl/>
              <w:spacing w:line="240" w:lineRule="auto"/>
              <w:jc w:val="center"/>
              <w:rPr>
                <w:rFonts w:cs="Arial"/>
                <w:szCs w:val="22"/>
              </w:rPr>
            </w:pPr>
            <w:r>
              <w:rPr>
                <w:rFonts w:cs="Arial"/>
                <w:szCs w:val="22"/>
              </w:rPr>
              <w:br/>
              <w:t>X</w:t>
            </w:r>
          </w:p>
          <w:p w14:paraId="593E4168" w14:textId="77777777" w:rsidR="00853A09" w:rsidRDefault="00853A09" w:rsidP="00853A09">
            <w:pPr>
              <w:widowControl/>
              <w:spacing w:line="240" w:lineRule="auto"/>
              <w:jc w:val="center"/>
              <w:rPr>
                <w:rFonts w:cs="Arial"/>
                <w:szCs w:val="22"/>
              </w:rPr>
            </w:pPr>
            <w:r>
              <w:rPr>
                <w:rFonts w:cs="Arial"/>
                <w:szCs w:val="22"/>
              </w:rPr>
              <w:br/>
              <w:t>X</w:t>
            </w:r>
          </w:p>
          <w:p w14:paraId="593E4169" w14:textId="77777777" w:rsidR="00853A09" w:rsidRDefault="00853A09" w:rsidP="00853A09">
            <w:pPr>
              <w:widowControl/>
              <w:spacing w:line="240" w:lineRule="auto"/>
              <w:jc w:val="center"/>
              <w:rPr>
                <w:rFonts w:cs="Arial"/>
                <w:szCs w:val="22"/>
              </w:rPr>
            </w:pPr>
            <w:r>
              <w:rPr>
                <w:rFonts w:cs="Arial"/>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E416A" w14:textId="77777777" w:rsidR="00256A34" w:rsidRDefault="00256A34" w:rsidP="00256A34">
            <w:pPr>
              <w:widowControl/>
              <w:spacing w:line="240" w:lineRule="auto"/>
              <w:jc w:val="center"/>
              <w:rPr>
                <w:rFonts w:cs="Arial"/>
                <w:szCs w:val="22"/>
              </w:rPr>
            </w:pPr>
          </w:p>
        </w:tc>
      </w:tr>
    </w:tbl>
    <w:p w14:paraId="593E416C" w14:textId="77777777" w:rsidR="0082433E" w:rsidRDefault="0082433E" w:rsidP="001473CA">
      <w:pPr>
        <w:spacing w:after="200" w:line="240" w:lineRule="auto"/>
      </w:pPr>
    </w:p>
    <w:p w14:paraId="593E416D" w14:textId="77777777" w:rsidR="0082433E" w:rsidRPr="00C059BF" w:rsidRDefault="0082433E" w:rsidP="001473CA">
      <w:pPr>
        <w:spacing w:after="200" w:line="240" w:lineRule="auto"/>
      </w:pPr>
    </w:p>
    <w:sectPr w:rsidR="0082433E" w:rsidRPr="00C059BF" w:rsidSect="008A375A">
      <w:footerReference w:type="default" r:id="rId14"/>
      <w:headerReference w:type="first" r:id="rId15"/>
      <w:footerReference w:type="first" r:id="rId16"/>
      <w:type w:val="continuous"/>
      <w:pgSz w:w="11906" w:h="16838" w:code="9"/>
      <w:pgMar w:top="1247" w:right="964" w:bottom="907" w:left="1418" w:header="397" w:footer="9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E4174" w14:textId="77777777" w:rsidR="00772D1A" w:rsidRDefault="00772D1A" w:rsidP="00E61129">
      <w:r>
        <w:separator/>
      </w:r>
    </w:p>
  </w:endnote>
  <w:endnote w:type="continuationSeparator" w:id="0">
    <w:p w14:paraId="593E4175" w14:textId="77777777" w:rsidR="00772D1A" w:rsidRDefault="00772D1A" w:rsidP="00E6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9C9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4176" w14:textId="77777777" w:rsidR="00772D1A" w:rsidRDefault="00772D1A" w:rsidP="00C36A67">
    <w:pPr>
      <w:pStyle w:val="Fuzeile"/>
      <w:tabs>
        <w:tab w:val="clear" w:pos="4536"/>
        <w:tab w:val="clear" w:pos="9072"/>
      </w:tabs>
    </w:pPr>
    <w:r>
      <w:ptab w:relativeTo="margin" w:alignment="right" w:leader="none"/>
    </w:r>
    <w:r>
      <w:fldChar w:fldCharType="begin"/>
    </w:r>
    <w:r>
      <w:instrText>PAGE   \* MERGEFORMAT</w:instrText>
    </w:r>
    <w:r>
      <w:fldChar w:fldCharType="separate"/>
    </w:r>
    <w:r w:rsidR="00453596" w:rsidRPr="00453596">
      <w:rPr>
        <w:noProof/>
        <w:lang w:val="de-DE"/>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4178" w14:textId="77777777" w:rsidR="00772D1A" w:rsidRPr="00C33C09" w:rsidRDefault="00772D1A" w:rsidP="009B7CE0">
    <w:pPr>
      <w:pStyle w:val="Dateiname"/>
      <w:ind w:right="-57"/>
      <w:rPr>
        <w:sz w:val="16"/>
        <w:szCs w:val="16"/>
      </w:rPr>
    </w:pPr>
    <w:r>
      <w:rPr>
        <w:noProof/>
        <w:snapToGrid/>
        <w:sz w:val="16"/>
        <w:szCs w:val="16"/>
        <w:lang w:eastAsia="de-CH" w:bidi="ar-SA"/>
      </w:rPr>
      <mc:AlternateContent>
        <mc:Choice Requires="wps">
          <w:drawing>
            <wp:anchor distT="0" distB="0" distL="114300" distR="114300" simplePos="0" relativeHeight="251659264" behindDoc="0" locked="0" layoutInCell="1" allowOverlap="1" wp14:anchorId="593E4179" wp14:editId="593E417A">
              <wp:simplePos x="0" y="0"/>
              <wp:positionH relativeFrom="column">
                <wp:posOffset>-3283</wp:posOffset>
              </wp:positionH>
              <wp:positionV relativeFrom="paragraph">
                <wp:posOffset>-71348</wp:posOffset>
              </wp:positionV>
              <wp:extent cx="6055744" cy="0"/>
              <wp:effectExtent l="0" t="0" r="21590" b="19050"/>
              <wp:wrapNone/>
              <wp:docPr id="5" name="Gerade Verbindung 5"/>
              <wp:cNvGraphicFramePr/>
              <a:graphic xmlns:a="http://schemas.openxmlformats.org/drawingml/2006/main">
                <a:graphicData uri="http://schemas.microsoft.com/office/word/2010/wordprocessingShape">
                  <wps:wsp>
                    <wps:cNvCnPr/>
                    <wps:spPr>
                      <a:xfrm>
                        <a:off x="0" y="0"/>
                        <a:ext cx="6055744"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6pt" to="476.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" strokecolor="#545454 [3044]" strokeweight="1pt"/>
          </w:pict>
        </mc:Fallback>
      </mc:AlternateContent>
    </w:r>
    <w:r w:rsidR="009B7CE0">
      <w:rPr>
        <w:sz w:val="16"/>
        <w:szCs w:val="16"/>
      </w:rPr>
      <w:t xml:space="preserve"> </w:t>
    </w:r>
    <w:r>
      <w:rPr>
        <w:sz w:val="16"/>
        <w:szCs w:val="16"/>
      </w:rPr>
      <w:t>No</w:t>
    </w:r>
    <w:r w:rsidR="00B663F3">
      <w:rPr>
        <w:sz w:val="16"/>
        <w:szCs w:val="16"/>
      </w:rPr>
      <w:t>tfall</w:t>
    </w:r>
    <w:r>
      <w:rPr>
        <w:sz w:val="16"/>
        <w:szCs w:val="16"/>
      </w:rPr>
      <w:t xml:space="preserve">dokumentation KKW Mühleberg; Register 4 </w:t>
    </w:r>
    <w:r>
      <w:rPr>
        <w:noProof/>
        <w:sz w:val="16"/>
        <w:szCs w:val="16"/>
      </w:rPr>
      <w:t>Notfallschutzkonzept KKW Unfälle (Bund)                                                 23.06.2015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E4172" w14:textId="77777777" w:rsidR="00772D1A" w:rsidRDefault="00772D1A" w:rsidP="00E61129">
      <w:r>
        <w:separator/>
      </w:r>
    </w:p>
  </w:footnote>
  <w:footnote w:type="continuationSeparator" w:id="0">
    <w:p w14:paraId="593E4173" w14:textId="77777777" w:rsidR="00772D1A" w:rsidRDefault="00772D1A" w:rsidP="00E61129">
      <w:r>
        <w:continuationSeparator/>
      </w:r>
    </w:p>
  </w:footnote>
  <w:footnote w:id="1">
    <w:p w14:paraId="593E417B" w14:textId="77777777" w:rsidR="00772D1A" w:rsidRDefault="00772D1A" w:rsidP="001F3F36">
      <w:pPr>
        <w:pStyle w:val="Funotentext"/>
        <w:ind w:left="142" w:hanging="142"/>
      </w:pPr>
      <w:r>
        <w:rPr>
          <w:rStyle w:val="Funotenzeichen"/>
        </w:rPr>
        <w:footnoteRef/>
      </w:r>
      <w:r>
        <w:t xml:space="preserve"> Basierend auf der Strategie zur Vorbereitung der Dekontamination („Remediation“) grosser kontaminierter Gebiete nach einem Nuklearunfall, welche das BAG mit den betroffenen Bundesstellen, insbesondere dem BABS, erarbeitet.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4177" w14:textId="77777777" w:rsidR="00772D1A" w:rsidRDefault="00772D1A" w:rsidP="00D32604">
    <w:pPr>
      <w:pStyle w:val="Kopfzeile"/>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7F095C"/>
    <w:multiLevelType w:val="multilevel"/>
    <w:tmpl w:val="89B6B672"/>
    <w:numStyleLink w:val="KantonListe"/>
  </w:abstractNum>
  <w:abstractNum w:abstractNumId="3">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FA74316"/>
    <w:multiLevelType w:val="multilevel"/>
    <w:tmpl w:val="89B6B672"/>
    <w:numStyleLink w:val="KantonListe"/>
  </w:abstractNum>
  <w:abstractNum w:abstractNumId="5">
    <w:nsid w:val="3A2274AE"/>
    <w:multiLevelType w:val="hybridMultilevel"/>
    <w:tmpl w:val="01C09F60"/>
    <w:lvl w:ilvl="0" w:tplc="9848741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1B77FE6"/>
    <w:multiLevelType w:val="multilevel"/>
    <w:tmpl w:val="0E9A7BB6"/>
    <w:lvl w:ilvl="0">
      <w:start w:val="1"/>
      <w:numFmt w:val="decimal"/>
      <w:lvlText w:val="%1."/>
      <w:lvlJc w:val="left"/>
      <w:pPr>
        <w:tabs>
          <w:tab w:val="num" w:pos="4537"/>
        </w:tabs>
        <w:ind w:left="4537" w:firstLine="0"/>
      </w:pPr>
      <w:rPr>
        <w:rFonts w:cs="Times New Roman"/>
        <w:b/>
        <w:bCs w:val="0"/>
        <w:i w:val="0"/>
        <w:iCs w:val="0"/>
        <w:caps w:val="0"/>
        <w:smallCaps w:val="0"/>
        <w:strike w:val="0"/>
        <w:dstrike w:val="0"/>
        <w:noProof w:val="0"/>
        <w:vanish w:val="0"/>
        <w:color w:val="000000"/>
        <w:spacing w:val="0"/>
        <w:kern w:val="0"/>
        <w:position w:val="0"/>
        <w:sz w:val="32"/>
        <w:szCs w:val="32"/>
        <w:u w:val="none"/>
        <w:vertAlign w:val="baseline"/>
        <w:em w:val="none"/>
      </w:rPr>
    </w:lvl>
    <w:lvl w:ilvl="1">
      <w:start w:val="1"/>
      <w:numFmt w:val="decimal"/>
      <w:lvlText w:val="%1.%2."/>
      <w:lvlJc w:val="left"/>
      <w:pPr>
        <w:tabs>
          <w:tab w:val="num" w:pos="3545"/>
        </w:tabs>
        <w:ind w:left="354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8"/>
        </w:tabs>
        <w:ind w:left="568" w:firstLine="0"/>
      </w:pPr>
      <w:rPr>
        <w:rFonts w:hint="default"/>
      </w:rPr>
    </w:lvl>
    <w:lvl w:ilvl="3">
      <w:start w:val="1"/>
      <w:numFmt w:val="decimal"/>
      <w:lvlText w:val="%1.%2.%3.%4."/>
      <w:lvlJc w:val="left"/>
      <w:pPr>
        <w:tabs>
          <w:tab w:val="num" w:pos="568"/>
        </w:tabs>
        <w:ind w:left="568" w:firstLine="0"/>
      </w:pPr>
      <w:rPr>
        <w:rFonts w:hint="default"/>
      </w:rPr>
    </w:lvl>
    <w:lvl w:ilvl="4">
      <w:start w:val="1"/>
      <w:numFmt w:val="decimal"/>
      <w:lvlText w:val="%1.%2.%3.%4.%5."/>
      <w:lvlJc w:val="left"/>
      <w:pPr>
        <w:tabs>
          <w:tab w:val="num" w:pos="568"/>
        </w:tabs>
        <w:ind w:left="568" w:firstLine="0"/>
      </w:pPr>
      <w:rPr>
        <w:rFonts w:hint="default"/>
      </w:rPr>
    </w:lvl>
    <w:lvl w:ilvl="5">
      <w:start w:val="1"/>
      <w:numFmt w:val="decimal"/>
      <w:lvlText w:val="%1.%2.%3.%4.%5.%6."/>
      <w:lvlJc w:val="left"/>
      <w:pPr>
        <w:tabs>
          <w:tab w:val="num" w:pos="568"/>
        </w:tabs>
        <w:ind w:left="568" w:firstLine="0"/>
      </w:pPr>
      <w:rPr>
        <w:rFonts w:hint="default"/>
      </w:rPr>
    </w:lvl>
    <w:lvl w:ilvl="6">
      <w:start w:val="1"/>
      <w:numFmt w:val="decimal"/>
      <w:lvlText w:val="%1.%2.%3.%4.%5.%6.%7."/>
      <w:lvlJc w:val="left"/>
      <w:pPr>
        <w:tabs>
          <w:tab w:val="num" w:pos="568"/>
        </w:tabs>
        <w:ind w:left="568" w:firstLine="0"/>
      </w:pPr>
      <w:rPr>
        <w:rFonts w:hint="default"/>
      </w:rPr>
    </w:lvl>
    <w:lvl w:ilvl="7">
      <w:start w:val="1"/>
      <w:numFmt w:val="decimal"/>
      <w:lvlText w:val="%1.%2.%3.%4.%5.%6.%7.%8."/>
      <w:lvlJc w:val="left"/>
      <w:pPr>
        <w:tabs>
          <w:tab w:val="num" w:pos="568"/>
        </w:tabs>
        <w:ind w:left="568" w:firstLine="0"/>
      </w:pPr>
      <w:rPr>
        <w:rFonts w:hint="default"/>
      </w:rPr>
    </w:lvl>
    <w:lvl w:ilvl="8">
      <w:start w:val="1"/>
      <w:numFmt w:val="decimal"/>
      <w:lvlText w:val="%1.%2.%3.%4.%5.%6.%7.%8.%9."/>
      <w:lvlJc w:val="left"/>
      <w:pPr>
        <w:tabs>
          <w:tab w:val="num" w:pos="568"/>
        </w:tabs>
        <w:ind w:left="568" w:firstLine="0"/>
      </w:pPr>
      <w:rPr>
        <w:rFonts w:hint="default"/>
      </w:rPr>
    </w:lvl>
  </w:abstractNum>
  <w:abstractNum w:abstractNumId="8">
    <w:nsid w:val="68B6662E"/>
    <w:multiLevelType w:val="multilevel"/>
    <w:tmpl w:val="89B6B672"/>
    <w:numStyleLink w:val="KantonListe"/>
  </w:abstractNum>
  <w:abstractNum w:abstractNumId="9">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11">
    <w:nsid w:val="7B02588C"/>
    <w:multiLevelType w:val="hybridMultilevel"/>
    <w:tmpl w:val="1F683BE4"/>
    <w:lvl w:ilvl="0" w:tplc="9848741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2"/>
  </w:num>
  <w:num w:numId="6">
    <w:abstractNumId w:val="6"/>
  </w:num>
  <w:num w:numId="7">
    <w:abstractNumId w:val="8"/>
  </w:num>
  <w:num w:numId="8">
    <w:abstractNumId w:val="4"/>
  </w:num>
  <w:num w:numId="9">
    <w:abstractNumId w:val="10"/>
  </w:num>
  <w:num w:numId="10">
    <w:abstractNumId w:val="0"/>
  </w:num>
  <w:num w:numId="11">
    <w:abstractNumId w:val="3"/>
  </w:num>
  <w:num w:numId="12">
    <w:abstractNumId w:val="9"/>
  </w:num>
  <w:num w:numId="13">
    <w:abstractNumId w:val="9"/>
  </w:num>
  <w:num w:numId="14">
    <w:abstractNumId w:val="9"/>
  </w:num>
  <w:num w:numId="15">
    <w:abstractNumId w:val="9"/>
  </w:num>
  <w:num w:numId="16">
    <w:abstractNumId w:val="9"/>
  </w:num>
  <w:num w:numId="17">
    <w:abstractNumId w:val="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BF"/>
    <w:rsid w:val="000234B5"/>
    <w:rsid w:val="00063B3E"/>
    <w:rsid w:val="000714E9"/>
    <w:rsid w:val="00085461"/>
    <w:rsid w:val="000A1533"/>
    <w:rsid w:val="000D5FE5"/>
    <w:rsid w:val="001473CA"/>
    <w:rsid w:val="0015559D"/>
    <w:rsid w:val="001F3F36"/>
    <w:rsid w:val="001F5496"/>
    <w:rsid w:val="002467CE"/>
    <w:rsid w:val="00256A34"/>
    <w:rsid w:val="002B17C6"/>
    <w:rsid w:val="00307CF9"/>
    <w:rsid w:val="003131E0"/>
    <w:rsid w:val="00324B78"/>
    <w:rsid w:val="003251AC"/>
    <w:rsid w:val="00342F40"/>
    <w:rsid w:val="003F6D59"/>
    <w:rsid w:val="0042736B"/>
    <w:rsid w:val="00453596"/>
    <w:rsid w:val="00453748"/>
    <w:rsid w:val="00456EEE"/>
    <w:rsid w:val="00480786"/>
    <w:rsid w:val="00496374"/>
    <w:rsid w:val="004B79C4"/>
    <w:rsid w:val="004C17BE"/>
    <w:rsid w:val="0050297F"/>
    <w:rsid w:val="00515202"/>
    <w:rsid w:val="00556BE1"/>
    <w:rsid w:val="00562EDF"/>
    <w:rsid w:val="00591BFF"/>
    <w:rsid w:val="0059437F"/>
    <w:rsid w:val="005A1975"/>
    <w:rsid w:val="005B4A2B"/>
    <w:rsid w:val="005C6F8E"/>
    <w:rsid w:val="005D5528"/>
    <w:rsid w:val="00626403"/>
    <w:rsid w:val="00634654"/>
    <w:rsid w:val="00634953"/>
    <w:rsid w:val="00651E15"/>
    <w:rsid w:val="00666F57"/>
    <w:rsid w:val="006901A8"/>
    <w:rsid w:val="00691DD4"/>
    <w:rsid w:val="006D36D8"/>
    <w:rsid w:val="00730CDC"/>
    <w:rsid w:val="007476FB"/>
    <w:rsid w:val="00772D1A"/>
    <w:rsid w:val="007E2CFC"/>
    <w:rsid w:val="007F62B3"/>
    <w:rsid w:val="008118C8"/>
    <w:rsid w:val="008131ED"/>
    <w:rsid w:val="008241E3"/>
    <w:rsid w:val="0082433E"/>
    <w:rsid w:val="00825D87"/>
    <w:rsid w:val="00853A09"/>
    <w:rsid w:val="00856AC4"/>
    <w:rsid w:val="008A375A"/>
    <w:rsid w:val="008B0EF5"/>
    <w:rsid w:val="009453CA"/>
    <w:rsid w:val="00954DF4"/>
    <w:rsid w:val="009773BD"/>
    <w:rsid w:val="00994AE1"/>
    <w:rsid w:val="009B7CE0"/>
    <w:rsid w:val="009C0A93"/>
    <w:rsid w:val="00A10EDD"/>
    <w:rsid w:val="00A71ABD"/>
    <w:rsid w:val="00A922BD"/>
    <w:rsid w:val="00A9626B"/>
    <w:rsid w:val="00AB1EF6"/>
    <w:rsid w:val="00AD0C62"/>
    <w:rsid w:val="00AD3408"/>
    <w:rsid w:val="00AE2523"/>
    <w:rsid w:val="00AE5F2E"/>
    <w:rsid w:val="00AE63FE"/>
    <w:rsid w:val="00B0459D"/>
    <w:rsid w:val="00B23F47"/>
    <w:rsid w:val="00B25321"/>
    <w:rsid w:val="00B27990"/>
    <w:rsid w:val="00B55B55"/>
    <w:rsid w:val="00B622D3"/>
    <w:rsid w:val="00B663F3"/>
    <w:rsid w:val="00B92F68"/>
    <w:rsid w:val="00B96CC5"/>
    <w:rsid w:val="00BC46E0"/>
    <w:rsid w:val="00BF5EB3"/>
    <w:rsid w:val="00C01F72"/>
    <w:rsid w:val="00C059BF"/>
    <w:rsid w:val="00C33C09"/>
    <w:rsid w:val="00C36A67"/>
    <w:rsid w:val="00C46E3D"/>
    <w:rsid w:val="00CC2326"/>
    <w:rsid w:val="00CF6440"/>
    <w:rsid w:val="00D01F84"/>
    <w:rsid w:val="00D32604"/>
    <w:rsid w:val="00D36986"/>
    <w:rsid w:val="00D67F3A"/>
    <w:rsid w:val="00D80F60"/>
    <w:rsid w:val="00DA1857"/>
    <w:rsid w:val="00DA6D2C"/>
    <w:rsid w:val="00DC0400"/>
    <w:rsid w:val="00E1764D"/>
    <w:rsid w:val="00E25771"/>
    <w:rsid w:val="00E61129"/>
    <w:rsid w:val="00E641FE"/>
    <w:rsid w:val="00E71205"/>
    <w:rsid w:val="00E76F60"/>
    <w:rsid w:val="00E95816"/>
    <w:rsid w:val="00EC3945"/>
    <w:rsid w:val="00ED2441"/>
    <w:rsid w:val="00ED2485"/>
    <w:rsid w:val="00ED2549"/>
    <w:rsid w:val="00ED2DA3"/>
    <w:rsid w:val="00ED3F01"/>
    <w:rsid w:val="00ED3FE8"/>
    <w:rsid w:val="00ED6840"/>
    <w:rsid w:val="00EE03F2"/>
    <w:rsid w:val="00EE197E"/>
    <w:rsid w:val="00F503E6"/>
    <w:rsid w:val="00F71D6D"/>
    <w:rsid w:val="00FA1BD0"/>
    <w:rsid w:val="00FC2FB0"/>
    <w:rsid w:val="00FF35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3E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3"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C059BF"/>
    <w:pPr>
      <w:widowControl w:val="0"/>
      <w:spacing w:after="0" w:line="260" w:lineRule="atLeast"/>
    </w:pPr>
    <w:rPr>
      <w:rFonts w:ascii="Arial" w:eastAsia="Times New Roman" w:hAnsi="Arial" w:cs="Times New Roman"/>
      <w:szCs w:val="20"/>
      <w:lang w:eastAsia="de-CH"/>
    </w:rPr>
  </w:style>
  <w:style w:type="paragraph" w:styleId="berschrift1">
    <w:name w:val="heading 1"/>
    <w:basedOn w:val="Standard"/>
    <w:next w:val="Standard"/>
    <w:link w:val="berschrift1Zchn"/>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qFormat/>
    <w:rsid w:val="00634654"/>
    <w:pPr>
      <w:keepNext/>
      <w:keepLines/>
      <w:numPr>
        <w:ilvl w:val="5"/>
        <w:numId w:val="16"/>
      </w:numPr>
      <w:spacing w:before="20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qFormat/>
    <w:rsid w:val="00634654"/>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634654"/>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qFormat/>
    <w:rsid w:val="00634654"/>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style>
  <w:style w:type="character" w:customStyle="1" w:styleId="berschrift1Zchn">
    <w:name w:val="Überschrift 1 Zchn"/>
    <w:basedOn w:val="Absatz-Standardschriftart"/>
    <w:link w:val="berschrift1"/>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E61129"/>
    <w:pPr>
      <w:tabs>
        <w:tab w:val="center" w:pos="4536"/>
        <w:tab w:val="right" w:pos="9072"/>
      </w:tabs>
    </w:pPr>
    <w:rPr>
      <w:sz w:val="18"/>
    </w:rPr>
  </w:style>
  <w:style w:type="character" w:customStyle="1" w:styleId="KopfzeileZchn">
    <w:name w:val="Kopfzeile Zchn"/>
    <w:basedOn w:val="Absatz-Standardschriftart"/>
    <w:link w:val="Kopfzeile"/>
    <w:uiPriority w:val="99"/>
    <w:rsid w:val="00E61129"/>
    <w:rPr>
      <w:sz w:val="18"/>
    </w:rPr>
  </w:style>
  <w:style w:type="paragraph" w:styleId="Fuzeile">
    <w:name w:val="footer"/>
    <w:basedOn w:val="Standard"/>
    <w:link w:val="FuzeileZchn"/>
    <w:uiPriority w:val="99"/>
    <w:unhideWhenUsed/>
    <w:rsid w:val="00E61129"/>
    <w:pPr>
      <w:tabs>
        <w:tab w:val="center" w:pos="4536"/>
        <w:tab w:val="right" w:pos="9072"/>
      </w:tabs>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semiHidden/>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5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line="200" w:lineRule="atLeast"/>
      <w:ind w:left="1247" w:right="1418" w:hanging="1247"/>
    </w:pPr>
    <w:rPr>
      <w:rFonts w:cstheme="minorHAnsi"/>
      <w:iCs/>
      <w:sz w:val="16"/>
    </w:rPr>
  </w:style>
  <w:style w:type="paragraph" w:styleId="Index2">
    <w:name w:val="index 2"/>
    <w:basedOn w:val="Standard"/>
    <w:next w:val="Standard"/>
    <w:autoRedefine/>
    <w:uiPriority w:val="99"/>
    <w:unhideWhenUsed/>
    <w:rsid w:val="00CF6440"/>
    <w:pPr>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line="200" w:lineRule="atLeast"/>
      <w:ind w:left="454" w:hanging="454"/>
    </w:pPr>
    <w:rPr>
      <w:sz w:val="16"/>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F503E6"/>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paragraph" w:customStyle="1" w:styleId="Briefkopf">
    <w:name w:val="Briefkopf"/>
    <w:qFormat/>
    <w:rsid w:val="004B79C4"/>
    <w:pPr>
      <w:spacing w:after="0"/>
    </w:pPr>
    <w:rPr>
      <w:rFonts w:ascii="Arial" w:eastAsia="Times New Roman" w:hAnsi="Arial" w:cs="Times New Roman"/>
      <w:sz w:val="18"/>
      <w:szCs w:val="18"/>
      <w:lang w:bidi="en-US"/>
    </w:rPr>
  </w:style>
  <w:style w:type="paragraph" w:customStyle="1" w:styleId="Betreff">
    <w:name w:val="Betreff"/>
    <w:qFormat/>
    <w:rsid w:val="004B79C4"/>
    <w:pPr>
      <w:spacing w:after="0"/>
    </w:pPr>
    <w:rPr>
      <w:rFonts w:ascii="Arial" w:eastAsia="Times New Roman" w:hAnsi="Arial" w:cs="Times New Roman"/>
      <w:b/>
      <w:lang w:bidi="en-US"/>
    </w:rPr>
  </w:style>
  <w:style w:type="paragraph" w:customStyle="1" w:styleId="Gruformel1">
    <w:name w:val="Grußformel1"/>
    <w:qFormat/>
    <w:rsid w:val="004B79C4"/>
    <w:pPr>
      <w:spacing w:after="0"/>
    </w:pPr>
    <w:rPr>
      <w:rFonts w:ascii="Arial" w:eastAsia="Times New Roman" w:hAnsi="Arial" w:cs="Times New Roman"/>
      <w:szCs w:val="20"/>
      <w:lang w:bidi="en-US"/>
    </w:rPr>
  </w:style>
  <w:style w:type="paragraph" w:customStyle="1" w:styleId="Dateiname">
    <w:name w:val="Dateiname"/>
    <w:qFormat/>
    <w:rsid w:val="004B79C4"/>
    <w:pPr>
      <w:spacing w:after="0"/>
    </w:pPr>
    <w:rPr>
      <w:rFonts w:ascii="Arial" w:eastAsia="Times New Roman" w:hAnsi="Arial" w:cs="Times New Roman"/>
      <w:snapToGrid w:val="0"/>
      <w:sz w:val="12"/>
      <w:szCs w:val="12"/>
      <w:lang w:eastAsia="de-DE" w:bidi="en-US"/>
    </w:rPr>
  </w:style>
  <w:style w:type="paragraph" w:customStyle="1" w:styleId="Version">
    <w:name w:val="Version"/>
    <w:qFormat/>
    <w:rsid w:val="004B79C4"/>
    <w:pPr>
      <w:spacing w:after="0"/>
    </w:pPr>
    <w:rPr>
      <w:rFonts w:ascii="Arial" w:eastAsia="Times New Roman" w:hAnsi="Arial" w:cs="Times New Roman"/>
      <w:snapToGrid w:val="0"/>
      <w:sz w:val="6"/>
      <w:szCs w:val="6"/>
      <w:lang w:eastAsia="de-DE" w:bidi="en-US"/>
    </w:rPr>
  </w:style>
  <w:style w:type="character" w:styleId="BesuchterHyperlink">
    <w:name w:val="FollowedHyperlink"/>
    <w:basedOn w:val="Absatz-Standardschriftart"/>
    <w:uiPriority w:val="99"/>
    <w:semiHidden/>
    <w:unhideWhenUsed/>
    <w:rsid w:val="00D01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3"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C059BF"/>
    <w:pPr>
      <w:widowControl w:val="0"/>
      <w:spacing w:after="0" w:line="260" w:lineRule="atLeast"/>
    </w:pPr>
    <w:rPr>
      <w:rFonts w:ascii="Arial" w:eastAsia="Times New Roman" w:hAnsi="Arial" w:cs="Times New Roman"/>
      <w:szCs w:val="20"/>
      <w:lang w:eastAsia="de-CH"/>
    </w:rPr>
  </w:style>
  <w:style w:type="paragraph" w:styleId="berschrift1">
    <w:name w:val="heading 1"/>
    <w:basedOn w:val="Standard"/>
    <w:next w:val="Standard"/>
    <w:link w:val="berschrift1Zchn"/>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qFormat/>
    <w:rsid w:val="00634654"/>
    <w:pPr>
      <w:keepNext/>
      <w:keepLines/>
      <w:numPr>
        <w:ilvl w:val="5"/>
        <w:numId w:val="16"/>
      </w:numPr>
      <w:spacing w:before="20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qFormat/>
    <w:rsid w:val="00634654"/>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634654"/>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qFormat/>
    <w:rsid w:val="00634654"/>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style>
  <w:style w:type="character" w:customStyle="1" w:styleId="berschrift1Zchn">
    <w:name w:val="Überschrift 1 Zchn"/>
    <w:basedOn w:val="Absatz-Standardschriftart"/>
    <w:link w:val="berschrift1"/>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E61129"/>
    <w:pPr>
      <w:tabs>
        <w:tab w:val="center" w:pos="4536"/>
        <w:tab w:val="right" w:pos="9072"/>
      </w:tabs>
    </w:pPr>
    <w:rPr>
      <w:sz w:val="18"/>
    </w:rPr>
  </w:style>
  <w:style w:type="character" w:customStyle="1" w:styleId="KopfzeileZchn">
    <w:name w:val="Kopfzeile Zchn"/>
    <w:basedOn w:val="Absatz-Standardschriftart"/>
    <w:link w:val="Kopfzeile"/>
    <w:uiPriority w:val="99"/>
    <w:rsid w:val="00E61129"/>
    <w:rPr>
      <w:sz w:val="18"/>
    </w:rPr>
  </w:style>
  <w:style w:type="paragraph" w:styleId="Fuzeile">
    <w:name w:val="footer"/>
    <w:basedOn w:val="Standard"/>
    <w:link w:val="FuzeileZchn"/>
    <w:uiPriority w:val="99"/>
    <w:unhideWhenUsed/>
    <w:rsid w:val="00E61129"/>
    <w:pPr>
      <w:tabs>
        <w:tab w:val="center" w:pos="4536"/>
        <w:tab w:val="right" w:pos="9072"/>
      </w:tabs>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semiHidden/>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5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line="200" w:lineRule="atLeast"/>
      <w:ind w:left="1247" w:right="1418" w:hanging="1247"/>
    </w:pPr>
    <w:rPr>
      <w:rFonts w:cstheme="minorHAnsi"/>
      <w:iCs/>
      <w:sz w:val="16"/>
    </w:rPr>
  </w:style>
  <w:style w:type="paragraph" w:styleId="Index2">
    <w:name w:val="index 2"/>
    <w:basedOn w:val="Standard"/>
    <w:next w:val="Standard"/>
    <w:autoRedefine/>
    <w:uiPriority w:val="99"/>
    <w:unhideWhenUsed/>
    <w:rsid w:val="00CF6440"/>
    <w:pPr>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line="200" w:lineRule="atLeast"/>
      <w:ind w:left="454" w:hanging="454"/>
    </w:pPr>
    <w:rPr>
      <w:sz w:val="16"/>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F503E6"/>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paragraph" w:customStyle="1" w:styleId="Briefkopf">
    <w:name w:val="Briefkopf"/>
    <w:qFormat/>
    <w:rsid w:val="004B79C4"/>
    <w:pPr>
      <w:spacing w:after="0"/>
    </w:pPr>
    <w:rPr>
      <w:rFonts w:ascii="Arial" w:eastAsia="Times New Roman" w:hAnsi="Arial" w:cs="Times New Roman"/>
      <w:sz w:val="18"/>
      <w:szCs w:val="18"/>
      <w:lang w:bidi="en-US"/>
    </w:rPr>
  </w:style>
  <w:style w:type="paragraph" w:customStyle="1" w:styleId="Betreff">
    <w:name w:val="Betreff"/>
    <w:qFormat/>
    <w:rsid w:val="004B79C4"/>
    <w:pPr>
      <w:spacing w:after="0"/>
    </w:pPr>
    <w:rPr>
      <w:rFonts w:ascii="Arial" w:eastAsia="Times New Roman" w:hAnsi="Arial" w:cs="Times New Roman"/>
      <w:b/>
      <w:lang w:bidi="en-US"/>
    </w:rPr>
  </w:style>
  <w:style w:type="paragraph" w:customStyle="1" w:styleId="Gruformel1">
    <w:name w:val="Grußformel1"/>
    <w:qFormat/>
    <w:rsid w:val="004B79C4"/>
    <w:pPr>
      <w:spacing w:after="0"/>
    </w:pPr>
    <w:rPr>
      <w:rFonts w:ascii="Arial" w:eastAsia="Times New Roman" w:hAnsi="Arial" w:cs="Times New Roman"/>
      <w:szCs w:val="20"/>
      <w:lang w:bidi="en-US"/>
    </w:rPr>
  </w:style>
  <w:style w:type="paragraph" w:customStyle="1" w:styleId="Dateiname">
    <w:name w:val="Dateiname"/>
    <w:qFormat/>
    <w:rsid w:val="004B79C4"/>
    <w:pPr>
      <w:spacing w:after="0"/>
    </w:pPr>
    <w:rPr>
      <w:rFonts w:ascii="Arial" w:eastAsia="Times New Roman" w:hAnsi="Arial" w:cs="Times New Roman"/>
      <w:snapToGrid w:val="0"/>
      <w:sz w:val="12"/>
      <w:szCs w:val="12"/>
      <w:lang w:eastAsia="de-DE" w:bidi="en-US"/>
    </w:rPr>
  </w:style>
  <w:style w:type="paragraph" w:customStyle="1" w:styleId="Version">
    <w:name w:val="Version"/>
    <w:qFormat/>
    <w:rsid w:val="004B79C4"/>
    <w:pPr>
      <w:spacing w:after="0"/>
    </w:pPr>
    <w:rPr>
      <w:rFonts w:ascii="Arial" w:eastAsia="Times New Roman" w:hAnsi="Arial" w:cs="Times New Roman"/>
      <w:snapToGrid w:val="0"/>
      <w:sz w:val="6"/>
      <w:szCs w:val="6"/>
      <w:lang w:eastAsia="de-DE" w:bidi="en-US"/>
    </w:rPr>
  </w:style>
  <w:style w:type="character" w:styleId="BesuchterHyperlink">
    <w:name w:val="FollowedHyperlink"/>
    <w:basedOn w:val="Absatz-Standardschriftart"/>
    <w:uiPriority w:val="99"/>
    <w:semiHidden/>
    <w:unhideWhenUsed/>
    <w:rsid w:val="00D01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sd.admin.ch/newsd/message/attachments/4019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Z_Templates\Office2010\Templates\02-BSM-OSSM\Briefe\A4_quer_mit_B&#228;r_d.dotx" TargetMode="External"/></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EF8E4955382D04BA13787504424059D" ma:contentTypeVersion="0" ma:contentTypeDescription="Ein neues Dokument erstellen." ma:contentTypeScope="" ma:versionID="029d532c72c8babb9defa180a7445da3">
  <xsd:schema xmlns:xsd="http://www.w3.org/2001/XMLSchema" xmlns:xs="http://www.w3.org/2001/XMLSchema" xmlns:p="http://schemas.microsoft.com/office/2006/metadata/properties" targetNamespace="http://schemas.microsoft.com/office/2006/metadata/properties" ma:root="true" ma:fieldsID="f8fd69efeb3dbdc7a9cacf2305502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31F7-ECD7-4D51-AF1E-D420EBFA0A4E}">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92AA92-9C74-4E6E-82FB-B102D07B0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05DAAC-EAB1-4162-AE0D-61AE5527542A}">
  <ds:schemaRefs>
    <ds:schemaRef ds:uri="http://schemas.microsoft.com/sharepoint/v3/contenttype/forms"/>
  </ds:schemaRefs>
</ds:datastoreItem>
</file>

<file path=customXml/itemProps4.xml><?xml version="1.0" encoding="utf-8"?>
<ds:datastoreItem xmlns:ds="http://schemas.openxmlformats.org/officeDocument/2006/customXml" ds:itemID="{60DAE9F6-24A5-4CB1-B05F-80E3FDB8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A4_quer_mit_Bär_d.dotx</Template>
  <TotalTime>0</TotalTime>
  <Pages>7</Pages>
  <Words>1261</Words>
  <Characters>7946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Allg. Brief</vt:lpstr>
    </vt:vector>
  </TitlesOfParts>
  <Company>Kanton Bern</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Zellmeyer Stephan</dc:creator>
  <cp:lastModifiedBy>Mangiarratti Daniela</cp:lastModifiedBy>
  <cp:revision>2</cp:revision>
  <cp:lastPrinted>2017-01-16T09:30:00Z</cp:lastPrinted>
  <dcterms:created xsi:type="dcterms:W3CDTF">2018-01-10T08:40:00Z</dcterms:created>
  <dcterms:modified xsi:type="dcterms:W3CDTF">2018-01-10T08:40:00Z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0x0101009EF8E4955382D04BA13787504424059D</vt:lpwstr>
  </property>
</Properties>
</file>